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41955" w14:textId="77777777" w:rsidR="00301447" w:rsidRDefault="00301447" w:rsidP="00301447">
      <w:pPr>
        <w:jc w:val="both"/>
        <w:rPr>
          <w:vanish/>
          <w:color w:val="FF0000"/>
          <w:sz w:val="18"/>
          <w:szCs w:val="18"/>
        </w:rPr>
      </w:pPr>
      <w:bookmarkStart w:id="0" w:name="_GoBack"/>
      <w:bookmarkEnd w:id="0"/>
      <w:r>
        <w:rPr>
          <w:b/>
          <w:bCs/>
          <w:vanish/>
          <w:color w:val="FF0000"/>
          <w:spacing w:val="-3"/>
          <w:sz w:val="18"/>
          <w:szCs w:val="18"/>
        </w:rPr>
        <w:t>GUIDELINES</w:t>
      </w:r>
      <w:r>
        <w:rPr>
          <w:b/>
          <w:snapToGrid w:val="0"/>
          <w:vanish/>
          <w:color w:val="FF0000"/>
          <w:spacing w:val="-3"/>
          <w:sz w:val="18"/>
          <w:szCs w:val="18"/>
        </w:rPr>
        <w:t xml:space="preserve"> — </w:t>
      </w:r>
      <w:r>
        <w:rPr>
          <w:bCs/>
          <w:vanish/>
          <w:color w:val="FF0000"/>
          <w:spacing w:val="-3"/>
          <w:sz w:val="18"/>
          <w:szCs w:val="18"/>
        </w:rPr>
        <w:t>USE ON PROJECTS WHERE DEMOLITION OF STRUCTURES CONTAINING NON-FRIABLE ASBESTOS-CONTAINING MATERIALS (ACM) IS REQUIRED; ALSO, USE WITH THE SPECIAL PROVISION FOR ASBESTOS REMOVAL FOR ROAD CONSTRUCTION PROJECTS.  IF AN ASBESTOS REPORT IS AVAILABLE, A COPIED NOTE SHOULD BE CREATED DETAILING THE LOCATIONS, NESHAP CATEGORY, CONDITION, AND APPROXIMATE QAUNTITIES OF ASBESTOS.</w:t>
      </w:r>
    </w:p>
    <w:p w14:paraId="529CB2E9" w14:textId="77777777" w:rsidR="00301447" w:rsidRPr="00902C93" w:rsidRDefault="00301447" w:rsidP="00301447">
      <w:pPr>
        <w:rPr>
          <w:b/>
          <w:vanish/>
          <w:color w:val="FF0000"/>
        </w:rPr>
      </w:pPr>
    </w:p>
    <w:p w14:paraId="60887719" w14:textId="5D8F8152" w:rsidR="00301447" w:rsidRDefault="00301447" w:rsidP="00301447">
      <w:r>
        <w:rPr>
          <w:b/>
        </w:rPr>
        <w:t>S516</w:t>
      </w:r>
      <w:r w:rsidR="00DA3E26">
        <w:rPr>
          <w:b/>
        </w:rPr>
        <w:t>C00</w:t>
      </w:r>
      <w:r>
        <w:t>-0</w:t>
      </w:r>
      <w:r w:rsidR="00DA3E26">
        <w:t>416</w:t>
      </w:r>
    </w:p>
    <w:p w14:paraId="3EAA69A9" w14:textId="77777777" w:rsidR="00301447" w:rsidRPr="00D41B42" w:rsidRDefault="00301447" w:rsidP="00301447">
      <w:pPr>
        <w:autoSpaceDE w:val="0"/>
        <w:autoSpaceDN w:val="0"/>
        <w:adjustRightInd w:val="0"/>
        <w:jc w:val="center"/>
        <w:rPr>
          <w:rFonts w:ascii="MFAIOJ+Arial" w:hAnsi="MFAIOJ+Arial" w:cs="MFAIOJ+Arial"/>
          <w:color w:val="000000"/>
        </w:rPr>
      </w:pPr>
      <w:r w:rsidRPr="00D41B42">
        <w:rPr>
          <w:rFonts w:ascii="MFAIOJ+Arial" w:hAnsi="MFAIOJ+Arial" w:cs="MFAIOJ+Arial"/>
          <w:color w:val="000000"/>
        </w:rPr>
        <w:t xml:space="preserve">VIRGINIA DEPARTMENT OF TRANSPORTATION </w:t>
      </w:r>
    </w:p>
    <w:p w14:paraId="2AA44B57" w14:textId="77777777" w:rsidR="00301447" w:rsidRPr="00D41B42" w:rsidRDefault="00301447" w:rsidP="00301447">
      <w:pPr>
        <w:autoSpaceDE w:val="0"/>
        <w:autoSpaceDN w:val="0"/>
        <w:adjustRightInd w:val="0"/>
        <w:jc w:val="center"/>
        <w:rPr>
          <w:rFonts w:ascii="MFAIOJ+Arial" w:hAnsi="MFAIOJ+Arial" w:cs="MFAIOJ+Arial"/>
          <w:color w:val="000000"/>
        </w:rPr>
      </w:pPr>
      <w:r w:rsidRPr="00D41B42">
        <w:rPr>
          <w:rFonts w:ascii="MFAIOJ+Arial" w:hAnsi="MFAIOJ+Arial" w:cs="MFAIOJ+Arial"/>
          <w:color w:val="000000"/>
        </w:rPr>
        <w:t xml:space="preserve">SPECIAL PROVISION FOR </w:t>
      </w:r>
    </w:p>
    <w:p w14:paraId="4908C653" w14:textId="77777777" w:rsidR="00902C93" w:rsidRDefault="00301447" w:rsidP="00301447">
      <w:pPr>
        <w:autoSpaceDE w:val="0"/>
        <w:autoSpaceDN w:val="0"/>
        <w:adjustRightInd w:val="0"/>
        <w:jc w:val="center"/>
        <w:rPr>
          <w:rFonts w:ascii="MFAJBD+Arial,Bold" w:hAnsi="MFAJBD+Arial,Bold" w:cs="MFAJBD+Arial,Bold"/>
          <w:b/>
          <w:bCs/>
          <w:color w:val="000000"/>
        </w:rPr>
      </w:pPr>
      <w:r w:rsidRPr="00D41B42">
        <w:rPr>
          <w:rFonts w:ascii="MFAJBD+Arial,Bold" w:hAnsi="MFAJBD+Arial,Bold" w:cs="MFAJBD+Arial,Bold"/>
          <w:b/>
          <w:bCs/>
          <w:color w:val="000000"/>
        </w:rPr>
        <w:t>DEMO</w:t>
      </w:r>
      <w:r w:rsidR="00902C93">
        <w:rPr>
          <w:rFonts w:ascii="MFAJBD+Arial,Bold" w:hAnsi="MFAJBD+Arial,Bold" w:cs="MFAJBD+Arial,Bold"/>
          <w:b/>
          <w:bCs/>
          <w:color w:val="000000"/>
        </w:rPr>
        <w:t>LITION OF STRUCTURES CONTAINING</w:t>
      </w:r>
    </w:p>
    <w:p w14:paraId="7BEB255D" w14:textId="19889E5F" w:rsidR="00301447" w:rsidRPr="00D41B42" w:rsidRDefault="00301447" w:rsidP="00301447">
      <w:pPr>
        <w:autoSpaceDE w:val="0"/>
        <w:autoSpaceDN w:val="0"/>
        <w:adjustRightInd w:val="0"/>
        <w:jc w:val="center"/>
        <w:rPr>
          <w:rFonts w:ascii="MFAJBD+Arial,Bold" w:hAnsi="MFAJBD+Arial,Bold" w:cs="MFAJBD+Arial,Bold"/>
          <w:color w:val="000000"/>
        </w:rPr>
      </w:pPr>
      <w:r w:rsidRPr="00D41B42">
        <w:rPr>
          <w:rFonts w:ascii="MFAJBD+Arial,Bold" w:hAnsi="MFAJBD+Arial,Bold" w:cs="MFAJBD+Arial,Bold"/>
          <w:b/>
          <w:bCs/>
          <w:color w:val="000000"/>
        </w:rPr>
        <w:t>NON-FRIABLE ASBESTOS CONTAINING MATERIALS</w:t>
      </w:r>
      <w:r>
        <w:rPr>
          <w:rFonts w:ascii="MFAJBD+Arial,Bold" w:hAnsi="MFAJBD+Arial,Bold" w:cs="MFAJBD+Arial,Bold"/>
          <w:b/>
          <w:bCs/>
          <w:color w:val="000000"/>
        </w:rPr>
        <w:fldChar w:fldCharType="begin"/>
      </w:r>
      <w:r>
        <w:instrText xml:space="preserve"> TC "</w:instrText>
      </w:r>
      <w:bookmarkStart w:id="1" w:name="_Toc447174754"/>
      <w:bookmarkStart w:id="2" w:name="_Toc447282412"/>
      <w:r w:rsidR="00600E4B" w:rsidRPr="002C7C34">
        <w:rPr>
          <w:b/>
        </w:rPr>
        <w:instrText>S51</w:instrText>
      </w:r>
      <w:r w:rsidR="00600E4B">
        <w:rPr>
          <w:b/>
        </w:rPr>
        <w:instrText>6</w:instrText>
      </w:r>
      <w:r w:rsidR="00600E4B">
        <w:rPr>
          <w:b/>
        </w:rPr>
        <w:instrText>C</w:instrText>
      </w:r>
      <w:r w:rsidR="00600E4B" w:rsidRPr="002C7C34">
        <w:rPr>
          <w:b/>
        </w:rPr>
        <w:instrText>00</w:instrText>
      </w:r>
      <w:r w:rsidR="00600E4B" w:rsidRPr="002C7C34">
        <w:instrText> </w:instrText>
      </w:r>
      <w:r w:rsidR="00600E4B" w:rsidRPr="002C7C34">
        <w:rPr>
          <w:b/>
        </w:rPr>
        <w:instrText> -  </w:instrText>
      </w:r>
      <w:r w:rsidRPr="000B55E8">
        <w:rPr>
          <w:rFonts w:ascii="MFAJBD+Arial,Bold" w:hAnsi="MFAJBD+Arial,Bold" w:cs="MFAJBD+Arial,Bold"/>
          <w:b/>
          <w:bCs/>
          <w:color w:val="000000"/>
        </w:rPr>
        <w:instrText>DEMO</w:instrText>
      </w:r>
      <w:r w:rsidR="0092259A">
        <w:rPr>
          <w:rFonts w:ascii="MFAJBD+Arial,Bold" w:hAnsi="MFAJBD+Arial,Bold" w:cs="MFAJBD+Arial,Bold"/>
          <w:b/>
          <w:bCs/>
          <w:color w:val="000000"/>
        </w:rPr>
        <w:instrText>.</w:instrText>
      </w:r>
      <w:r w:rsidRPr="000B55E8">
        <w:rPr>
          <w:rFonts w:ascii="MFAJBD+Arial,Bold" w:hAnsi="MFAJBD+Arial,Bold" w:cs="MFAJBD+Arial,Bold"/>
          <w:b/>
          <w:bCs/>
          <w:color w:val="000000"/>
        </w:rPr>
        <w:instrText xml:space="preserve"> OF STRUCT</w:instrText>
      </w:r>
      <w:r w:rsidR="0092259A">
        <w:rPr>
          <w:rFonts w:ascii="MFAJBD+Arial,Bold" w:hAnsi="MFAJBD+Arial,Bold" w:cs="MFAJBD+Arial,Bold"/>
          <w:b/>
          <w:bCs/>
          <w:color w:val="000000"/>
        </w:rPr>
        <w:instrText>.</w:instrText>
      </w:r>
      <w:r w:rsidRPr="000B55E8">
        <w:rPr>
          <w:rFonts w:ascii="MFAJBD+Arial,Bold" w:hAnsi="MFAJBD+Arial,Bold" w:cs="MFAJBD+Arial,Bold"/>
          <w:b/>
          <w:bCs/>
          <w:color w:val="000000"/>
        </w:rPr>
        <w:instrText xml:space="preserve"> CONTAINING NON-FRIABLE ASBESTOS </w:instrText>
      </w:r>
      <w:r w:rsidR="0092259A" w:rsidRPr="00D41B42">
        <w:rPr>
          <w:rFonts w:ascii="MFAJBD+Arial,Bold" w:hAnsi="MFAJBD+Arial,Bold" w:cs="MFAJBD+Arial,Bold"/>
          <w:b/>
          <w:bCs/>
          <w:color w:val="000000"/>
        </w:rPr>
        <w:instrText>MAT</w:instrText>
      </w:r>
      <w:r w:rsidR="00670585">
        <w:rPr>
          <w:rFonts w:ascii="MFAJBD+Arial,Bold" w:hAnsi="MFAJBD+Arial,Bold" w:cs="MFAJBD+Arial,Bold"/>
          <w:b/>
          <w:bCs/>
          <w:color w:val="000000"/>
        </w:rPr>
        <w:instrText>’</w:instrText>
      </w:r>
      <w:r w:rsidR="0092259A" w:rsidRPr="00D41B42">
        <w:rPr>
          <w:rFonts w:ascii="MFAJBD+Arial,Bold" w:hAnsi="MFAJBD+Arial,Bold" w:cs="MFAJBD+Arial,Bold"/>
          <w:b/>
          <w:bCs/>
          <w:color w:val="000000"/>
        </w:rPr>
        <w:instrText>LS</w:instrText>
      </w:r>
      <w:r w:rsidRPr="0092259A">
        <w:rPr>
          <w:rFonts w:ascii="MFAJBD+Arial,Bold" w:hAnsi="MFAJBD+Arial,Bold" w:cs="MFAJBD+Arial,Bold"/>
          <w:bCs/>
          <w:color w:val="000000"/>
        </w:rPr>
        <w:instrText xml:space="preserve"> </w:instrText>
      </w:r>
      <w:r w:rsidRPr="0092259A">
        <w:rPr>
          <w:rFonts w:cs="Arial"/>
          <w:bCs/>
          <w:color w:val="000000"/>
        </w:rPr>
        <w:instrText xml:space="preserve">  </w:instrText>
      </w:r>
      <w:r>
        <w:rPr>
          <w:rFonts w:cs="Arial"/>
          <w:bCs/>
          <w:color w:val="000000"/>
        </w:rPr>
        <w:instrText>11-19</w:instrText>
      </w:r>
      <w:r w:rsidRPr="000B55E8">
        <w:rPr>
          <w:rFonts w:cs="Arial"/>
          <w:bCs/>
          <w:color w:val="000000"/>
        </w:rPr>
        <w:instrText>-15</w:instrText>
      </w:r>
      <w:bookmarkEnd w:id="1"/>
      <w:bookmarkEnd w:id="2"/>
      <w:r>
        <w:instrText xml:space="preserve">" \f C \l "1" </w:instrText>
      </w:r>
      <w:r>
        <w:rPr>
          <w:rFonts w:ascii="MFAJBD+Arial,Bold" w:hAnsi="MFAJBD+Arial,Bold" w:cs="MFAJBD+Arial,Bold"/>
          <w:b/>
          <w:bCs/>
          <w:color w:val="000000"/>
        </w:rPr>
        <w:fldChar w:fldCharType="end"/>
      </w:r>
      <w:r w:rsidRPr="00D41B42">
        <w:rPr>
          <w:rFonts w:ascii="MFAJBD+Arial,Bold" w:hAnsi="MFAJBD+Arial,Bold" w:cs="MFAJBD+Arial,Bold"/>
          <w:b/>
          <w:bCs/>
          <w:color w:val="000000"/>
        </w:rPr>
        <w:t xml:space="preserve"> </w:t>
      </w:r>
    </w:p>
    <w:p w14:paraId="07055C0C" w14:textId="77777777" w:rsidR="00301447" w:rsidRDefault="00301447" w:rsidP="00301447">
      <w:pPr>
        <w:autoSpaceDE w:val="0"/>
        <w:autoSpaceDN w:val="0"/>
        <w:adjustRightInd w:val="0"/>
        <w:jc w:val="right"/>
        <w:rPr>
          <w:rFonts w:ascii="MFAIOJ+Arial" w:hAnsi="MFAIOJ+Arial" w:cs="MFAIOJ+Arial"/>
          <w:color w:val="000000"/>
        </w:rPr>
      </w:pPr>
    </w:p>
    <w:p w14:paraId="73A8E431" w14:textId="77777777" w:rsidR="00301447" w:rsidRDefault="00301447" w:rsidP="00301447">
      <w:pPr>
        <w:autoSpaceDE w:val="0"/>
        <w:autoSpaceDN w:val="0"/>
        <w:adjustRightInd w:val="0"/>
        <w:jc w:val="right"/>
        <w:rPr>
          <w:rFonts w:ascii="MFAIOJ+Arial" w:hAnsi="MFAIOJ+Arial" w:cs="MFAIOJ+Arial"/>
          <w:color w:val="000000"/>
        </w:rPr>
      </w:pPr>
      <w:r>
        <w:rPr>
          <w:rFonts w:ascii="MFAIOJ+Arial" w:hAnsi="MFAIOJ+Arial" w:cs="MFAIOJ+Arial"/>
          <w:color w:val="000000"/>
        </w:rPr>
        <w:t>November 19, 2015</w:t>
      </w:r>
    </w:p>
    <w:p w14:paraId="31470F9B" w14:textId="1DE54B7B" w:rsidR="00301447" w:rsidRDefault="00301447" w:rsidP="00301447">
      <w:pPr>
        <w:autoSpaceDE w:val="0"/>
        <w:autoSpaceDN w:val="0"/>
        <w:adjustRightInd w:val="0"/>
        <w:jc w:val="right"/>
        <w:rPr>
          <w:rFonts w:ascii="MFAIOJ+Arial" w:hAnsi="MFAIOJ+Arial" w:cs="MFAIOJ+Arial"/>
          <w:color w:val="000000"/>
        </w:rPr>
      </w:pPr>
    </w:p>
    <w:p w14:paraId="008D819C" w14:textId="77777777" w:rsidR="00EC3F4D" w:rsidRPr="00D41B42" w:rsidRDefault="00EC3F4D" w:rsidP="00301447">
      <w:pPr>
        <w:autoSpaceDE w:val="0"/>
        <w:autoSpaceDN w:val="0"/>
        <w:adjustRightInd w:val="0"/>
        <w:jc w:val="right"/>
        <w:rPr>
          <w:rFonts w:ascii="MFAIOJ+Arial" w:hAnsi="MFAIOJ+Arial" w:cs="MFAIOJ+Arial"/>
          <w:color w:val="000000"/>
        </w:rPr>
      </w:pPr>
    </w:p>
    <w:p w14:paraId="0E2E850E" w14:textId="61B6DCA9" w:rsidR="00301447" w:rsidRDefault="00EC3F4D" w:rsidP="00301447">
      <w:pPr>
        <w:autoSpaceDE w:val="0"/>
        <w:autoSpaceDN w:val="0"/>
        <w:adjustRightInd w:val="0"/>
        <w:jc w:val="both"/>
        <w:rPr>
          <w:rFonts w:ascii="MFAJBD+Arial,Bold" w:hAnsi="MFAJBD+Arial,Bold" w:cs="MFAJBD+Arial,Bold"/>
          <w:b/>
          <w:bCs/>
          <w:color w:val="000000"/>
        </w:rPr>
      </w:pPr>
      <w:r>
        <w:rPr>
          <w:rFonts w:ascii="MFAJBD+Arial,Bold" w:hAnsi="MFAJBD+Arial,Bold" w:cs="MFAJBD+Arial,Bold"/>
          <w:b/>
          <w:bCs/>
          <w:color w:val="000000"/>
        </w:rPr>
        <w:t>I.</w:t>
      </w:r>
      <w:r w:rsidR="00301447">
        <w:rPr>
          <w:rFonts w:ascii="MFAJBD+Arial,Bold" w:hAnsi="MFAJBD+Arial,Bold" w:cs="MFAJBD+Arial,Bold"/>
          <w:b/>
          <w:bCs/>
          <w:color w:val="000000"/>
        </w:rPr>
        <w:tab/>
      </w:r>
      <w:r w:rsidR="00464AA8">
        <w:rPr>
          <w:rFonts w:ascii="MFAJBD+Arial,Bold" w:hAnsi="MFAJBD+Arial,Bold" w:cs="MFAJBD+Arial,Bold"/>
          <w:b/>
          <w:bCs/>
          <w:color w:val="000000"/>
        </w:rPr>
        <w:t>DESCRIPTION</w:t>
      </w:r>
    </w:p>
    <w:p w14:paraId="29B31219" w14:textId="77777777" w:rsidR="00301447" w:rsidRPr="00D41B42" w:rsidRDefault="00301447" w:rsidP="00EC3F4D">
      <w:pPr>
        <w:autoSpaceDE w:val="0"/>
        <w:autoSpaceDN w:val="0"/>
        <w:adjustRightInd w:val="0"/>
        <w:ind w:left="720"/>
        <w:jc w:val="both"/>
        <w:rPr>
          <w:rFonts w:ascii="MFAJBD+Arial,Bold" w:hAnsi="MFAJBD+Arial,Bold" w:cs="MFAJBD+Arial,Bold"/>
          <w:color w:val="000000"/>
        </w:rPr>
      </w:pPr>
    </w:p>
    <w:p w14:paraId="55CA22C5" w14:textId="0681AC43" w:rsidR="00301447" w:rsidRPr="00D41B42" w:rsidRDefault="00301447" w:rsidP="00301447">
      <w:pPr>
        <w:autoSpaceDE w:val="0"/>
        <w:autoSpaceDN w:val="0"/>
        <w:adjustRightInd w:val="0"/>
        <w:ind w:left="720"/>
        <w:jc w:val="both"/>
        <w:rPr>
          <w:rFonts w:ascii="MFAIOJ+Arial" w:hAnsi="MFAIOJ+Arial" w:cs="MFAIOJ+Arial"/>
          <w:color w:val="000000"/>
        </w:rPr>
      </w:pPr>
      <w:r w:rsidRPr="00D41B42">
        <w:rPr>
          <w:rFonts w:ascii="MFAIOJ+Arial" w:hAnsi="MFAIOJ+Arial" w:cs="MFAIOJ+Arial"/>
          <w:color w:val="000000"/>
        </w:rPr>
        <w:t>This work shall include the demolition of structures containing non-friable asbestos-containing materials (ACM) and in which all Regulated Asbestos-Containing Materials (RACM) have been remove</w:t>
      </w:r>
      <w:r>
        <w:rPr>
          <w:rFonts w:ascii="MFAIOJ+Arial" w:hAnsi="MFAIOJ+Arial" w:cs="MFAIOJ+Arial"/>
          <w:color w:val="000000"/>
        </w:rPr>
        <w:t>d. This special provision comple</w:t>
      </w:r>
      <w:r w:rsidRPr="00D41B42">
        <w:rPr>
          <w:rFonts w:ascii="MFAIOJ+Arial" w:hAnsi="MFAIOJ+Arial" w:cs="MFAIOJ+Arial"/>
          <w:color w:val="000000"/>
        </w:rPr>
        <w:t xml:space="preserve">ments the </w:t>
      </w:r>
      <w:r w:rsidRPr="00D41B42">
        <w:rPr>
          <w:rFonts w:ascii="MFAJDN+Arial,Italic" w:hAnsi="MFAJDN+Arial,Italic" w:cs="MFAJDN+Arial,Italic"/>
          <w:color w:val="000000"/>
        </w:rPr>
        <w:t xml:space="preserve">Special Provision for Asbestos Removal for Road Construction Projects </w:t>
      </w:r>
      <w:r w:rsidRPr="00D41B42">
        <w:rPr>
          <w:rFonts w:ascii="MFAIOJ+Arial" w:hAnsi="MFAIOJ+Arial" w:cs="MFAIOJ+Arial"/>
          <w:color w:val="000000"/>
        </w:rPr>
        <w:t xml:space="preserve">and Section 516 of VDOT </w:t>
      </w:r>
      <w:r w:rsidR="00EC3F4D">
        <w:rPr>
          <w:rFonts w:ascii="MFAIOJ+Arial" w:hAnsi="MFAIOJ+Arial" w:cs="MFAIOJ+Arial"/>
          <w:color w:val="000000"/>
        </w:rPr>
        <w:t>Road and Bridge Specifications.</w:t>
      </w:r>
    </w:p>
    <w:p w14:paraId="46A4C9AA" w14:textId="77777777" w:rsidR="00301447" w:rsidRDefault="00301447" w:rsidP="00EC3F4D">
      <w:pPr>
        <w:autoSpaceDE w:val="0"/>
        <w:autoSpaceDN w:val="0"/>
        <w:adjustRightInd w:val="0"/>
        <w:ind w:left="720"/>
        <w:jc w:val="both"/>
        <w:rPr>
          <w:rFonts w:ascii="MFAIOJ+Arial" w:hAnsi="MFAIOJ+Arial" w:cs="MFAIOJ+Arial"/>
          <w:color w:val="000000"/>
        </w:rPr>
      </w:pPr>
    </w:p>
    <w:p w14:paraId="3AD96064" w14:textId="4AC35848" w:rsidR="00301447" w:rsidRDefault="00301447" w:rsidP="00301447">
      <w:pPr>
        <w:autoSpaceDE w:val="0"/>
        <w:autoSpaceDN w:val="0"/>
        <w:adjustRightInd w:val="0"/>
        <w:ind w:left="720"/>
        <w:jc w:val="both"/>
        <w:rPr>
          <w:rFonts w:ascii="MFAIOJ+Arial" w:hAnsi="MFAIOJ+Arial" w:cs="MFAIOJ+Arial"/>
          <w:color w:val="000000"/>
        </w:rPr>
      </w:pPr>
      <w:r w:rsidRPr="00D41B42">
        <w:rPr>
          <w:rFonts w:ascii="MFAIOJ+Arial" w:hAnsi="MFAIOJ+Arial" w:cs="MFAIOJ+Arial"/>
          <w:color w:val="000000"/>
        </w:rPr>
        <w:t>ACM that may be present in the structures to be demolished may include Category I Non-friable ACM in “good condition” (e.g. resilient flooring, asphalt roofing products, mastics), and certain Category II Non-friable materials (e.g. floor tile mastics) that do not have a high probability of becoming or will not become crumbled, pulverized or reduced to powder by the forces expected to act on the material</w:t>
      </w:r>
      <w:r w:rsidR="00EC3F4D">
        <w:rPr>
          <w:rFonts w:ascii="MFAIOJ+Arial" w:hAnsi="MFAIOJ+Arial" w:cs="MFAIOJ+Arial"/>
          <w:color w:val="000000"/>
        </w:rPr>
        <w:t xml:space="preserve"> in the course of demolition.</w:t>
      </w:r>
    </w:p>
    <w:p w14:paraId="4053A9CE" w14:textId="77777777" w:rsidR="00301447" w:rsidRDefault="00301447" w:rsidP="00EC3F4D">
      <w:pPr>
        <w:autoSpaceDE w:val="0"/>
        <w:autoSpaceDN w:val="0"/>
        <w:adjustRightInd w:val="0"/>
        <w:ind w:left="720"/>
        <w:jc w:val="both"/>
        <w:rPr>
          <w:rFonts w:ascii="MFAIOJ+Arial" w:hAnsi="MFAIOJ+Arial" w:cs="MFAIOJ+Arial"/>
          <w:color w:val="000000"/>
        </w:rPr>
      </w:pPr>
    </w:p>
    <w:p w14:paraId="64A616A1" w14:textId="77777777" w:rsidR="00301447" w:rsidRPr="00D41B42" w:rsidRDefault="00301447" w:rsidP="00EC3F4D">
      <w:pPr>
        <w:autoSpaceDE w:val="0"/>
        <w:autoSpaceDN w:val="0"/>
        <w:adjustRightInd w:val="0"/>
        <w:ind w:left="720"/>
        <w:jc w:val="both"/>
        <w:rPr>
          <w:rFonts w:ascii="MFAIOJ+Arial" w:hAnsi="MFAIOJ+Arial" w:cs="MFAIOJ+Arial"/>
          <w:color w:val="000000"/>
        </w:rPr>
      </w:pPr>
    </w:p>
    <w:p w14:paraId="52BF13AD" w14:textId="4FB1DB91" w:rsidR="00301447" w:rsidRPr="00D41B42" w:rsidRDefault="00301447" w:rsidP="00301447">
      <w:pPr>
        <w:autoSpaceDE w:val="0"/>
        <w:autoSpaceDN w:val="0"/>
        <w:adjustRightInd w:val="0"/>
        <w:jc w:val="both"/>
        <w:rPr>
          <w:rFonts w:ascii="MFAJBD+Arial,Bold" w:hAnsi="MFAJBD+Arial,Bold" w:cs="MFAJBD+Arial,Bold"/>
          <w:color w:val="000000"/>
        </w:rPr>
      </w:pPr>
      <w:r w:rsidRPr="00D41B42">
        <w:rPr>
          <w:rFonts w:ascii="MFAJBD+Arial,Bold" w:hAnsi="MFAJBD+Arial,Bold" w:cs="MFAJBD+Arial,Bold"/>
          <w:b/>
          <w:bCs/>
          <w:color w:val="000000"/>
        </w:rPr>
        <w:t>II.</w:t>
      </w:r>
      <w:r>
        <w:rPr>
          <w:rFonts w:ascii="MFAJBD+Arial,Bold" w:hAnsi="MFAJBD+Arial,Bold" w:cs="MFAJBD+Arial,Bold"/>
          <w:b/>
          <w:bCs/>
          <w:color w:val="000000"/>
        </w:rPr>
        <w:tab/>
      </w:r>
      <w:r w:rsidR="00464AA8">
        <w:rPr>
          <w:rFonts w:ascii="MFAJBD+Arial,Bold" w:hAnsi="MFAJBD+Arial,Bold" w:cs="MFAJBD+Arial,Bold"/>
          <w:b/>
          <w:bCs/>
          <w:color w:val="000000"/>
        </w:rPr>
        <w:t>LIMITATIONS</w:t>
      </w:r>
    </w:p>
    <w:p w14:paraId="0762B0FD" w14:textId="77777777" w:rsidR="00301447" w:rsidRPr="00D41B42" w:rsidRDefault="00301447" w:rsidP="00A54679">
      <w:pPr>
        <w:autoSpaceDE w:val="0"/>
        <w:autoSpaceDN w:val="0"/>
        <w:adjustRightInd w:val="0"/>
        <w:ind w:left="720"/>
        <w:jc w:val="both"/>
        <w:rPr>
          <w:rFonts w:ascii="MFAJBD+Arial,Bold" w:hAnsi="MFAJBD+Arial,Bold" w:cs="MFAJBD+Arial,Bold"/>
          <w:color w:val="000000"/>
        </w:rPr>
      </w:pPr>
    </w:p>
    <w:p w14:paraId="702C84EB" w14:textId="25E5E8F1"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w:t>
      </w:r>
      <w:r w:rsidR="00AC70DC">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The Demolition Contractor shall not be financially affiliated </w:t>
      </w:r>
      <w:r>
        <w:rPr>
          <w:rFonts w:ascii="MFAIOJ+Arial" w:hAnsi="MFAIOJ+Arial" w:cs="MFAIOJ+Arial"/>
          <w:color w:val="000000"/>
        </w:rPr>
        <w:t xml:space="preserve">with the Project Monitor on the </w:t>
      </w:r>
      <w:r w:rsidRPr="00D41B42">
        <w:rPr>
          <w:rFonts w:ascii="MFAIOJ+Arial" w:hAnsi="MFAIOJ+Arial" w:cs="MFAIOJ+Arial"/>
          <w:color w:val="000000"/>
        </w:rPr>
        <w:t>project. The project monitoring services shall be directly contracted for by VDOT and the monitoring personnel shall be acco</w:t>
      </w:r>
      <w:r w:rsidR="00EC3F4D">
        <w:rPr>
          <w:rFonts w:ascii="MFAIOJ+Arial" w:hAnsi="MFAIOJ+Arial" w:cs="MFAIOJ+Arial"/>
          <w:color w:val="000000"/>
        </w:rPr>
        <w:t>untable only to the Department.</w:t>
      </w:r>
    </w:p>
    <w:p w14:paraId="76F40F3F" w14:textId="77777777" w:rsidR="00301447" w:rsidRPr="00D41B42" w:rsidRDefault="00301447" w:rsidP="00D96CED">
      <w:pPr>
        <w:autoSpaceDE w:val="0"/>
        <w:autoSpaceDN w:val="0"/>
        <w:adjustRightInd w:val="0"/>
        <w:ind w:left="1440"/>
        <w:jc w:val="both"/>
        <w:rPr>
          <w:rFonts w:ascii="MFAIOJ+Arial" w:hAnsi="MFAIOJ+Arial" w:cs="MFAIOJ+Arial"/>
          <w:color w:val="000000"/>
        </w:rPr>
      </w:pPr>
    </w:p>
    <w:p w14:paraId="0BF9E90A" w14:textId="53FF0C28"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2</w:t>
      </w:r>
      <w:r w:rsidR="00AC70DC">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The Contractor’s liability insurance or bonding shall not contain any pollutio</w:t>
      </w:r>
      <w:r w:rsidR="00EC3F4D">
        <w:rPr>
          <w:rFonts w:ascii="MFAIOJ+Arial" w:hAnsi="MFAIOJ+Arial" w:cs="MFAIOJ+Arial"/>
          <w:color w:val="000000"/>
        </w:rPr>
        <w:t>n exclusion type of provisions.</w:t>
      </w:r>
    </w:p>
    <w:p w14:paraId="0D6DCF92" w14:textId="77777777" w:rsidR="00301447" w:rsidRPr="00D41B42" w:rsidRDefault="00301447" w:rsidP="00D96CED">
      <w:pPr>
        <w:autoSpaceDE w:val="0"/>
        <w:autoSpaceDN w:val="0"/>
        <w:adjustRightInd w:val="0"/>
        <w:ind w:left="1440"/>
        <w:jc w:val="both"/>
        <w:rPr>
          <w:rFonts w:ascii="MFAIOJ+Arial" w:hAnsi="MFAIOJ+Arial" w:cs="MFAIOJ+Arial"/>
          <w:color w:val="000000"/>
        </w:rPr>
      </w:pPr>
    </w:p>
    <w:p w14:paraId="48C0CA96" w14:textId="7344DC5B"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3</w:t>
      </w:r>
      <w:r w:rsidR="00AC70DC">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No demolition of structures shall be performed by intentional burning when any amount of A</w:t>
      </w:r>
      <w:r w:rsidR="00EC3F4D">
        <w:rPr>
          <w:rFonts w:ascii="MFAIOJ+Arial" w:hAnsi="MFAIOJ+Arial" w:cs="MFAIOJ+Arial"/>
          <w:color w:val="000000"/>
        </w:rPr>
        <w:t>CM is present in the structure.</w:t>
      </w:r>
    </w:p>
    <w:p w14:paraId="2728BF53" w14:textId="77777777" w:rsidR="00301447" w:rsidRDefault="00301447" w:rsidP="00A54679">
      <w:pPr>
        <w:autoSpaceDE w:val="0"/>
        <w:autoSpaceDN w:val="0"/>
        <w:adjustRightInd w:val="0"/>
        <w:jc w:val="both"/>
        <w:rPr>
          <w:rFonts w:ascii="MFAIOJ+Arial" w:hAnsi="MFAIOJ+Arial" w:cs="MFAIOJ+Arial"/>
          <w:color w:val="000000"/>
        </w:rPr>
      </w:pPr>
    </w:p>
    <w:p w14:paraId="61409D08" w14:textId="77777777" w:rsidR="00301447" w:rsidRPr="00D41B42" w:rsidRDefault="00301447" w:rsidP="00A54679">
      <w:pPr>
        <w:autoSpaceDE w:val="0"/>
        <w:autoSpaceDN w:val="0"/>
        <w:adjustRightInd w:val="0"/>
        <w:jc w:val="both"/>
        <w:rPr>
          <w:rFonts w:ascii="MFAIOJ+Arial" w:hAnsi="MFAIOJ+Arial" w:cs="MFAIOJ+Arial"/>
          <w:color w:val="000000"/>
        </w:rPr>
      </w:pPr>
    </w:p>
    <w:p w14:paraId="06D5197F" w14:textId="03893778" w:rsidR="00301447" w:rsidRPr="00D41B42" w:rsidRDefault="00EC3F4D" w:rsidP="00301447">
      <w:pPr>
        <w:autoSpaceDE w:val="0"/>
        <w:autoSpaceDN w:val="0"/>
        <w:adjustRightInd w:val="0"/>
        <w:jc w:val="both"/>
        <w:rPr>
          <w:rFonts w:ascii="MFAJBD+Arial,Bold" w:hAnsi="MFAJBD+Arial,Bold" w:cs="MFAJBD+Arial,Bold"/>
          <w:color w:val="000000"/>
        </w:rPr>
      </w:pPr>
      <w:r>
        <w:rPr>
          <w:rFonts w:ascii="MFAJBD+Arial,Bold" w:hAnsi="MFAJBD+Arial,Bold" w:cs="MFAJBD+Arial,Bold"/>
          <w:b/>
          <w:bCs/>
          <w:color w:val="000000"/>
        </w:rPr>
        <w:t>III.</w:t>
      </w:r>
      <w:r w:rsidR="00301447">
        <w:rPr>
          <w:rFonts w:ascii="MFAJBD+Arial,Bold" w:hAnsi="MFAJBD+Arial,Bold" w:cs="MFAJBD+Arial,Bold"/>
          <w:b/>
          <w:bCs/>
          <w:color w:val="000000"/>
        </w:rPr>
        <w:tab/>
      </w:r>
      <w:r w:rsidR="00464AA8">
        <w:rPr>
          <w:rFonts w:ascii="MFAJBD+Arial,Bold" w:hAnsi="MFAJBD+Arial,Bold" w:cs="MFAJBD+Arial,Bold"/>
          <w:b/>
          <w:bCs/>
          <w:color w:val="000000"/>
        </w:rPr>
        <w:t>DEFINITIONS</w:t>
      </w:r>
    </w:p>
    <w:p w14:paraId="383FCB98" w14:textId="77777777" w:rsidR="00301447" w:rsidRPr="00D41B42" w:rsidRDefault="00301447" w:rsidP="00A54679">
      <w:pPr>
        <w:autoSpaceDE w:val="0"/>
        <w:autoSpaceDN w:val="0"/>
        <w:adjustRightInd w:val="0"/>
        <w:jc w:val="both"/>
        <w:rPr>
          <w:rFonts w:ascii="MFAJBD+Arial,Bold" w:hAnsi="MFAJBD+Arial,Bold" w:cs="MFAJBD+Arial,Bold"/>
          <w:color w:val="000000"/>
        </w:rPr>
      </w:pPr>
    </w:p>
    <w:p w14:paraId="02725160" w14:textId="461BFD16"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ADEQUATELY WET</w:t>
      </w:r>
      <w:r w:rsidR="00FB67BE" w:rsidRPr="00FB67BE">
        <w:rPr>
          <w:rFonts w:ascii="MFAIOJ+Arial" w:hAnsi="MFAIOJ+Arial" w:cs="MFAIOJ+Arial"/>
          <w:b/>
          <w:color w:val="000000"/>
        </w:rPr>
        <w:t>:</w:t>
      </w:r>
      <w:r w:rsidRPr="00D41B42">
        <w:rPr>
          <w:rFonts w:ascii="MFAIOJ+Arial" w:hAnsi="MFAIOJ+Arial" w:cs="MFAIOJ+Arial"/>
          <w:color w:val="000000"/>
        </w:rPr>
        <w:t xml:space="preserve"> means to sufficiently mix or penet</w:t>
      </w:r>
      <w:r>
        <w:rPr>
          <w:rFonts w:ascii="MFAIOJ+Arial" w:hAnsi="MFAIOJ+Arial" w:cs="MFAIOJ+Arial"/>
          <w:color w:val="000000"/>
        </w:rPr>
        <w:t xml:space="preserve">rate with liquid to prevent the </w:t>
      </w:r>
      <w:r w:rsidRPr="00D41B42">
        <w:rPr>
          <w:rFonts w:ascii="MFAIOJ+Arial" w:hAnsi="MFAIOJ+Arial" w:cs="MFAIOJ+Arial"/>
          <w:color w:val="000000"/>
        </w:rPr>
        <w:t>release of particulates. If visible emissions are observed coming from any asbestos containing material, then the materi</w:t>
      </w:r>
      <w:r w:rsidR="00EC3F4D">
        <w:rPr>
          <w:rFonts w:ascii="MFAIOJ+Arial" w:hAnsi="MFAIOJ+Arial" w:cs="MFAIOJ+Arial"/>
          <w:color w:val="000000"/>
        </w:rPr>
        <w:t>al has not been adequately wet.</w:t>
      </w:r>
    </w:p>
    <w:p w14:paraId="76A88A77" w14:textId="77777777" w:rsidR="00301447" w:rsidRPr="00D41B42" w:rsidRDefault="00301447" w:rsidP="00D96CED">
      <w:pPr>
        <w:autoSpaceDE w:val="0"/>
        <w:autoSpaceDN w:val="0"/>
        <w:adjustRightInd w:val="0"/>
        <w:ind w:left="1440"/>
        <w:jc w:val="both"/>
        <w:rPr>
          <w:rFonts w:ascii="MFAIOJ+Arial" w:hAnsi="MFAIOJ+Arial" w:cs="MFAIOJ+Arial"/>
          <w:color w:val="000000"/>
        </w:rPr>
      </w:pPr>
    </w:p>
    <w:p w14:paraId="3AD4F916" w14:textId="5055FB83"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2</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AIR MONITORING</w:t>
      </w:r>
      <w:r w:rsidR="00FB67BE" w:rsidRPr="00FB67BE">
        <w:rPr>
          <w:rFonts w:ascii="MFAIOJ+Arial" w:hAnsi="MFAIOJ+Arial" w:cs="MFAIOJ+Arial"/>
          <w:b/>
          <w:color w:val="000000"/>
        </w:rPr>
        <w:t>:</w:t>
      </w:r>
      <w:r w:rsidRPr="00D41B42">
        <w:rPr>
          <w:rFonts w:ascii="MFAIOJ+Arial" w:hAnsi="MFAIOJ+Arial" w:cs="MFAIOJ+Arial"/>
          <w:color w:val="000000"/>
        </w:rPr>
        <w:t xml:space="preserve"> The process of measuring the fiber content of a specific volume of </w:t>
      </w:r>
      <w:r w:rsidR="00EC3F4D">
        <w:rPr>
          <w:rFonts w:ascii="MFAIOJ+Arial" w:hAnsi="MFAIOJ+Arial" w:cs="MFAIOJ+Arial"/>
          <w:color w:val="000000"/>
        </w:rPr>
        <w:t>air in a stated period of time.</w:t>
      </w:r>
    </w:p>
    <w:p w14:paraId="17648328" w14:textId="77777777" w:rsidR="00301447" w:rsidRPr="00D41B42" w:rsidRDefault="00301447" w:rsidP="00D96CED">
      <w:pPr>
        <w:autoSpaceDE w:val="0"/>
        <w:autoSpaceDN w:val="0"/>
        <w:adjustRightInd w:val="0"/>
        <w:ind w:left="1440"/>
        <w:jc w:val="both"/>
        <w:rPr>
          <w:rFonts w:ascii="MFAIOJ+Arial" w:hAnsi="MFAIOJ+Arial" w:cs="MFAIOJ+Arial"/>
          <w:color w:val="000000"/>
        </w:rPr>
      </w:pPr>
    </w:p>
    <w:p w14:paraId="060857EC" w14:textId="1D80F2AB"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3</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ASBESTOS</w:t>
      </w:r>
      <w:r w:rsidR="00FB67BE" w:rsidRPr="00FB67BE">
        <w:rPr>
          <w:rFonts w:ascii="MFAIOJ+Arial" w:hAnsi="MFAIOJ+Arial" w:cs="MFAIOJ+Arial"/>
          <w:b/>
          <w:color w:val="000000"/>
        </w:rPr>
        <w:t>:</w:t>
      </w:r>
      <w:r w:rsidRPr="00D41B42">
        <w:rPr>
          <w:rFonts w:ascii="MFAIOJ+Arial" w:hAnsi="MFAIOJ+Arial" w:cs="MFAIOJ+Arial"/>
          <w:color w:val="000000"/>
        </w:rPr>
        <w:t xml:space="preserve"> The term asbestos includes Chrysotile, Amosite, Crocidolite, Tremolite, Anthrophyllite and Actinolite, and any of these minerals that have been che</w:t>
      </w:r>
      <w:r w:rsidR="00EC3F4D">
        <w:rPr>
          <w:rFonts w:ascii="MFAIOJ+Arial" w:hAnsi="MFAIOJ+Arial" w:cs="MFAIOJ+Arial"/>
          <w:color w:val="000000"/>
        </w:rPr>
        <w:t>mically treated and/or altered.</w:t>
      </w:r>
    </w:p>
    <w:p w14:paraId="0921A9AB" w14:textId="77777777" w:rsidR="00301447" w:rsidRPr="00D41B42" w:rsidRDefault="00301447" w:rsidP="00D96CED">
      <w:pPr>
        <w:autoSpaceDE w:val="0"/>
        <w:autoSpaceDN w:val="0"/>
        <w:adjustRightInd w:val="0"/>
        <w:ind w:left="1440"/>
        <w:jc w:val="both"/>
        <w:rPr>
          <w:rFonts w:ascii="MFAIOJ+Arial" w:hAnsi="MFAIOJ+Arial" w:cs="MFAIOJ+Arial"/>
          <w:color w:val="000000"/>
        </w:rPr>
      </w:pPr>
    </w:p>
    <w:p w14:paraId="6B76A9AF" w14:textId="12DCAD2C"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4</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ASBESTOS-CONTAINING MATERIAL (ACM)</w:t>
      </w:r>
      <w:r w:rsidR="00FB67BE" w:rsidRPr="00FB67BE">
        <w:rPr>
          <w:rFonts w:ascii="MFAIOJ+Arial" w:hAnsi="MFAIOJ+Arial" w:cs="MFAIOJ+Arial"/>
          <w:b/>
          <w:color w:val="000000"/>
        </w:rPr>
        <w:t>:</w:t>
      </w:r>
      <w:r w:rsidRPr="00D41B42">
        <w:rPr>
          <w:rFonts w:ascii="MFAIOJ+Arial" w:hAnsi="MFAIOJ+Arial" w:cs="MFAIOJ+Arial"/>
          <w:color w:val="000000"/>
        </w:rPr>
        <w:t xml:space="preserve"> Material or product conta</w:t>
      </w:r>
      <w:r w:rsidR="00EC3F4D">
        <w:rPr>
          <w:rFonts w:ascii="MFAIOJ+Arial" w:hAnsi="MFAIOJ+Arial" w:cs="MFAIOJ+Arial"/>
          <w:color w:val="000000"/>
        </w:rPr>
        <w:t>ining more than 1% asbestos.</w:t>
      </w:r>
    </w:p>
    <w:p w14:paraId="425890FD"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5ABF21D6" w14:textId="1CA70FE3"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5</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CATEGORY I NON-FRIABLE ACM</w:t>
      </w:r>
      <w:r w:rsidR="00FB67BE" w:rsidRPr="00FB67BE">
        <w:rPr>
          <w:rFonts w:ascii="MFAIOJ+Arial" w:hAnsi="MFAIOJ+Arial" w:cs="MFAIOJ+Arial"/>
          <w:b/>
          <w:color w:val="000000"/>
        </w:rPr>
        <w:t>:</w:t>
      </w:r>
      <w:r w:rsidRPr="00D41B42">
        <w:rPr>
          <w:rFonts w:ascii="MFAIOJ+Arial" w:hAnsi="MFAIOJ+Arial" w:cs="MFAIOJ+Arial"/>
          <w:color w:val="000000"/>
        </w:rPr>
        <w:t xml:space="preserve"> Asbestos-containing packings, gaskets, resilient floor covering and asphalt roofing products containing more than one percent asbestos as determined using the method specified in Appendix A, subpart F, 40 CFR Part 763, Section</w:t>
      </w:r>
      <w:r w:rsidR="00EC3F4D">
        <w:rPr>
          <w:rFonts w:ascii="MFAIOJ+Arial" w:hAnsi="MFAIOJ+Arial" w:cs="MFAIOJ+Arial"/>
          <w:color w:val="000000"/>
        </w:rPr>
        <w:t xml:space="preserve"> 1, Polarized Light Microscopy.</w:t>
      </w:r>
    </w:p>
    <w:p w14:paraId="7181E61B" w14:textId="77777777" w:rsidR="00301447" w:rsidRPr="00D41B42" w:rsidRDefault="00301447" w:rsidP="00A54679">
      <w:pPr>
        <w:autoSpaceDE w:val="0"/>
        <w:autoSpaceDN w:val="0"/>
        <w:adjustRightInd w:val="0"/>
        <w:ind w:left="1440"/>
        <w:jc w:val="both"/>
        <w:rPr>
          <w:rFonts w:ascii="MFAIOJ+Arial" w:hAnsi="MFAIOJ+Arial" w:cs="MFAIOJ+Arial"/>
          <w:color w:val="000000"/>
        </w:rPr>
      </w:pPr>
    </w:p>
    <w:p w14:paraId="1F659212" w14:textId="71436934"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6</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CATEGORY II NON-FRIABLE ACM</w:t>
      </w:r>
      <w:r w:rsidR="00FB67BE" w:rsidRPr="00FB67BE">
        <w:rPr>
          <w:rFonts w:ascii="MFAIOJ+Arial" w:hAnsi="MFAIOJ+Arial" w:cs="MFAIOJ+Arial"/>
          <w:b/>
          <w:color w:val="000000"/>
        </w:rPr>
        <w:t>:</w:t>
      </w:r>
      <w:r w:rsidRPr="00D41B42">
        <w:rPr>
          <w:rFonts w:ascii="MFAIOJ+Arial" w:hAnsi="MFAIOJ+Arial" w:cs="MFAIOJ+Arial"/>
          <w:color w:val="000000"/>
        </w:rPr>
        <w:t xml:space="preserve"> Any material, excluding Category I non-friable ACM, containing more than one per cent asbestos as determined using the specified in Appendix A, subpart F, 40 CFR Part 763, Section 1, Polarized Light Microscopy -containing material, that, when dry, cannot be crumbled, pulverized, or redu</w:t>
      </w:r>
      <w:r w:rsidR="00EC3F4D">
        <w:rPr>
          <w:rFonts w:ascii="MFAIOJ+Arial" w:hAnsi="MFAIOJ+Arial" w:cs="MFAIOJ+Arial"/>
          <w:color w:val="000000"/>
        </w:rPr>
        <w:t>ced to powder by hand pressure.</w:t>
      </w:r>
    </w:p>
    <w:p w14:paraId="16A1848C"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4D66B7B0" w14:textId="0D55C6F5"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7</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CUTTING</w:t>
      </w:r>
      <w:r w:rsidR="00FB67BE" w:rsidRPr="00FB67BE">
        <w:rPr>
          <w:rFonts w:ascii="MFAIOJ+Arial" w:hAnsi="MFAIOJ+Arial" w:cs="MFAIOJ+Arial"/>
          <w:b/>
          <w:color w:val="000000"/>
        </w:rPr>
        <w:t>:</w:t>
      </w:r>
      <w:r w:rsidRPr="00D41B42">
        <w:rPr>
          <w:rFonts w:ascii="MFAIOJ+Arial" w:hAnsi="MFAIOJ+Arial" w:cs="MFAIOJ+Arial"/>
          <w:color w:val="000000"/>
        </w:rPr>
        <w:t xml:space="preserve"> To penetrate with a sharp-edged instrument and includes sawing, but does not include </w:t>
      </w:r>
      <w:r w:rsidR="00EC3F4D">
        <w:rPr>
          <w:rFonts w:ascii="MFAIOJ+Arial" w:hAnsi="MFAIOJ+Arial" w:cs="MFAIOJ+Arial"/>
          <w:color w:val="000000"/>
        </w:rPr>
        <w:t>shearing, slicing, or punching.</w:t>
      </w:r>
    </w:p>
    <w:p w14:paraId="78A1CA0E"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71D1633C" w14:textId="580A5035"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8</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FRIABLE ACM</w:t>
      </w:r>
      <w:r w:rsidR="00FB67BE" w:rsidRPr="00FB67BE">
        <w:rPr>
          <w:rFonts w:ascii="MFAIOJ+Arial" w:hAnsi="MFAIOJ+Arial" w:cs="MFAIOJ+Arial"/>
          <w:b/>
          <w:color w:val="000000"/>
        </w:rPr>
        <w:t>:</w:t>
      </w:r>
      <w:r w:rsidRPr="00D41B42">
        <w:rPr>
          <w:rFonts w:ascii="MFAIOJ+Arial" w:hAnsi="MFAIOJ+Arial" w:cs="MFAIOJ+Arial"/>
          <w:color w:val="000000"/>
        </w:rPr>
        <w:t xml:space="preserve"> Any material containing more than one percent asbestos as determined by polarized light microscopy that when dry, can be crumbled, pulverized, or redu</w:t>
      </w:r>
      <w:r w:rsidR="00EC3F4D">
        <w:rPr>
          <w:rFonts w:ascii="MFAIOJ+Arial" w:hAnsi="MFAIOJ+Arial" w:cs="MFAIOJ+Arial"/>
          <w:color w:val="000000"/>
        </w:rPr>
        <w:t>ced to powder by hand pressure.</w:t>
      </w:r>
    </w:p>
    <w:p w14:paraId="08D8E139"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0344F4E5" w14:textId="762DCAC6"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9</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DEMOLITION</w:t>
      </w:r>
      <w:r w:rsidR="00FB67BE" w:rsidRPr="00FB67BE">
        <w:rPr>
          <w:rFonts w:ascii="MFAIOJ+Arial" w:hAnsi="MFAIOJ+Arial" w:cs="MFAIOJ+Arial"/>
          <w:b/>
          <w:color w:val="000000"/>
        </w:rPr>
        <w:t>:</w:t>
      </w:r>
      <w:r w:rsidRPr="00D41B42">
        <w:rPr>
          <w:rFonts w:ascii="MFAIOJ+Arial" w:hAnsi="MFAIOJ+Arial" w:cs="MFAIOJ+Arial"/>
          <w:color w:val="000000"/>
        </w:rPr>
        <w:t xml:space="preserve"> The wrecking or taking out of any load-supporting structural member of a facility together with any related handling operations or the intentional co</w:t>
      </w:r>
      <w:r w:rsidR="00EC3F4D">
        <w:rPr>
          <w:rFonts w:ascii="MFAIOJ+Arial" w:hAnsi="MFAIOJ+Arial" w:cs="MFAIOJ+Arial"/>
          <w:color w:val="000000"/>
        </w:rPr>
        <w:t>ntrolled burning of a facility.</w:t>
      </w:r>
    </w:p>
    <w:p w14:paraId="0773969D"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7865B8F6" w14:textId="1C52AA22"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10</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GRINDING</w:t>
      </w:r>
      <w:r w:rsidR="00FB67BE" w:rsidRPr="00FB67BE">
        <w:rPr>
          <w:rFonts w:ascii="MFAIOJ+Arial" w:hAnsi="MFAIOJ+Arial" w:cs="MFAIOJ+Arial"/>
          <w:b/>
          <w:color w:val="000000"/>
        </w:rPr>
        <w:t>:</w:t>
      </w:r>
      <w:r w:rsidRPr="00D41B42">
        <w:rPr>
          <w:rFonts w:ascii="MFAIOJ+Arial" w:hAnsi="MFAIOJ+Arial" w:cs="MFAIOJ+Arial"/>
          <w:color w:val="000000"/>
        </w:rPr>
        <w:t xml:space="preserve"> To reduce to powder or small fragments and includes m</w:t>
      </w:r>
      <w:r w:rsidR="00EC3F4D">
        <w:rPr>
          <w:rFonts w:ascii="MFAIOJ+Arial" w:hAnsi="MFAIOJ+Arial" w:cs="MFAIOJ+Arial"/>
          <w:color w:val="000000"/>
        </w:rPr>
        <w:t>echanical chipping or drilling.</w:t>
      </w:r>
    </w:p>
    <w:p w14:paraId="7175A17A"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48C0BA6F" w14:textId="32C3C66F"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11</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IN POOR CONDITION</w:t>
      </w:r>
      <w:r w:rsidR="00FB67BE" w:rsidRPr="00FB67BE">
        <w:rPr>
          <w:rFonts w:ascii="MFAIOJ+Arial" w:hAnsi="MFAIOJ+Arial" w:cs="MFAIOJ+Arial"/>
          <w:b/>
          <w:color w:val="000000"/>
        </w:rPr>
        <w:t>:</w:t>
      </w:r>
      <w:r w:rsidRPr="00D41B42">
        <w:rPr>
          <w:rFonts w:ascii="MFAIOJ+Arial" w:hAnsi="MFAIOJ+Arial" w:cs="MFAIOJ+Arial"/>
          <w:color w:val="000000"/>
        </w:rPr>
        <w:t xml:space="preserve"> The binding of the material is losing its integrity as demonstrated by peeling, crackin</w:t>
      </w:r>
      <w:r w:rsidR="00EC3F4D">
        <w:rPr>
          <w:rFonts w:ascii="MFAIOJ+Arial" w:hAnsi="MFAIOJ+Arial" w:cs="MFAIOJ+Arial"/>
          <w:color w:val="000000"/>
        </w:rPr>
        <w:t>g or crumbling of the material.</w:t>
      </w:r>
    </w:p>
    <w:p w14:paraId="24BD0A92"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034B3924" w14:textId="727A916C"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12</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PROJECT MONITOR</w:t>
      </w:r>
      <w:r w:rsidR="00FB67BE" w:rsidRPr="00FB67BE">
        <w:rPr>
          <w:rFonts w:ascii="MFAIOJ+Arial" w:hAnsi="MFAIOJ+Arial" w:cs="MFAIOJ+Arial"/>
          <w:b/>
          <w:color w:val="000000"/>
        </w:rPr>
        <w:t>:</w:t>
      </w:r>
      <w:r w:rsidRPr="00D41B42">
        <w:rPr>
          <w:rFonts w:ascii="MFAIOJ+Arial" w:hAnsi="MFAIOJ+Arial" w:cs="MFAIOJ+Arial"/>
          <w:color w:val="000000"/>
        </w:rPr>
        <w:t xml:space="preserve"> Individual licensed by the Virginia Department of Professional and Occupational Regulation to observe and monitor the activities of the demolition contractor to determine that proper work practices are used and compliance with all federal, state and local laws </w:t>
      </w:r>
      <w:r w:rsidR="00EC3F4D">
        <w:rPr>
          <w:rFonts w:ascii="MFAIOJ+Arial" w:hAnsi="MFAIOJ+Arial" w:cs="MFAIOJ+Arial"/>
          <w:color w:val="000000"/>
        </w:rPr>
        <w:t>and regulations are maintained.</w:t>
      </w:r>
    </w:p>
    <w:p w14:paraId="77DBD318"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473E48B1" w14:textId="543D5193"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13</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REGULATED ASBESTOS-CONTAINING MATERIAL (RACM)</w:t>
      </w:r>
      <w:r w:rsidR="00FB67BE" w:rsidRPr="00FB67BE">
        <w:rPr>
          <w:rFonts w:ascii="MFAIOJ+Arial" w:hAnsi="MFAIOJ+Arial" w:cs="MFAIOJ+Arial"/>
          <w:b/>
          <w:color w:val="000000"/>
        </w:rPr>
        <w:t>:</w:t>
      </w:r>
      <w:r w:rsidRPr="00D41B42">
        <w:rPr>
          <w:rFonts w:ascii="MFAIOJ+Arial" w:hAnsi="MFAIOJ+Arial" w:cs="MFAIOJ+Arial"/>
          <w:color w:val="000000"/>
        </w:rPr>
        <w:t xml:space="preserve"> Includes (1) friable asbestos material; (2) Category I nonfriable ACM that has become friable; (3) Category I nonfriable ACM that will be subjected to sanding, grinding, cutting or abrading, or (4) Category II nonfriable ACM that has a high probability of becoming or has become crumbled, pulverized or reduced to powder by forces expected to act on the material in the course of demol</w:t>
      </w:r>
      <w:r w:rsidR="00EC3F4D">
        <w:rPr>
          <w:rFonts w:ascii="MFAIOJ+Arial" w:hAnsi="MFAIOJ+Arial" w:cs="MFAIOJ+Arial"/>
          <w:color w:val="000000"/>
        </w:rPr>
        <w:t>ition or renovation operations.</w:t>
      </w:r>
    </w:p>
    <w:p w14:paraId="3B777A5B"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719DB68B" w14:textId="7CCE8A0B"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14</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VISIBLE EMISSIONS</w:t>
      </w:r>
      <w:r w:rsidR="00FB67BE" w:rsidRPr="00FB67BE">
        <w:rPr>
          <w:rFonts w:ascii="MFAIOJ+Arial" w:hAnsi="MFAIOJ+Arial" w:cs="MFAIOJ+Arial"/>
          <w:b/>
          <w:color w:val="000000"/>
        </w:rPr>
        <w:t>:</w:t>
      </w:r>
      <w:r w:rsidRPr="00D41B42">
        <w:rPr>
          <w:rFonts w:ascii="MFAIOJ+Arial" w:hAnsi="MFAIOJ+Arial" w:cs="MFAIOJ+Arial"/>
          <w:color w:val="000000"/>
        </w:rPr>
        <w:t xml:space="preserve"> Any emissions coming from asbestos-containing waste material that are visually detectable </w:t>
      </w:r>
      <w:r w:rsidR="00EC3F4D">
        <w:rPr>
          <w:rFonts w:ascii="MFAIOJ+Arial" w:hAnsi="MFAIOJ+Arial" w:cs="MFAIOJ+Arial"/>
          <w:color w:val="000000"/>
        </w:rPr>
        <w:t>without the aid of instruments.</w:t>
      </w:r>
    </w:p>
    <w:p w14:paraId="4A70E942"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68B15F11" w14:textId="0D5BEF97"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15</w:t>
      </w:r>
      <w:r w:rsidR="00AC70DC">
        <w:rPr>
          <w:rFonts w:ascii="MFAIOJ+Arial" w:hAnsi="MFAIOJ+Arial" w:cs="MFAIOJ+Arial"/>
          <w:color w:val="000000"/>
        </w:rPr>
        <w:t>.</w:t>
      </w:r>
      <w:r>
        <w:rPr>
          <w:rFonts w:ascii="MFAIOJ+Arial" w:hAnsi="MFAIOJ+Arial" w:cs="MFAIOJ+Arial"/>
          <w:color w:val="000000"/>
        </w:rPr>
        <w:tab/>
      </w:r>
      <w:r w:rsidRPr="00D41B42">
        <w:rPr>
          <w:rFonts w:ascii="MFAJBD+Arial,Bold" w:hAnsi="MFAJBD+Arial,Bold" w:cs="MFAJBD+Arial,Bold"/>
          <w:b/>
          <w:bCs/>
          <w:color w:val="000000"/>
        </w:rPr>
        <w:t>WASTE SHIPMENT RECORD</w:t>
      </w:r>
      <w:r w:rsidR="00FB67BE" w:rsidRPr="00FB67BE">
        <w:rPr>
          <w:rFonts w:ascii="MFAIOJ+Arial" w:hAnsi="MFAIOJ+Arial" w:cs="MFAIOJ+Arial"/>
          <w:b/>
          <w:color w:val="000000"/>
        </w:rPr>
        <w:t>:</w:t>
      </w:r>
      <w:r w:rsidRPr="00D41B42">
        <w:rPr>
          <w:rFonts w:ascii="MFAIOJ+Arial" w:hAnsi="MFAIOJ+Arial" w:cs="MFAIOJ+Arial"/>
          <w:color w:val="000000"/>
        </w:rPr>
        <w:t xml:space="preserve"> A shipping document required to be originated and signed by the waste generator and used to track and substantiate the disposition of asbe</w:t>
      </w:r>
      <w:r w:rsidR="00EC3F4D">
        <w:rPr>
          <w:rFonts w:ascii="MFAIOJ+Arial" w:hAnsi="MFAIOJ+Arial" w:cs="MFAIOJ+Arial"/>
          <w:color w:val="000000"/>
        </w:rPr>
        <w:t>stos containing waste material.</w:t>
      </w:r>
    </w:p>
    <w:p w14:paraId="77990410" w14:textId="77777777" w:rsidR="00301447" w:rsidRDefault="00301447" w:rsidP="00A54679">
      <w:pPr>
        <w:autoSpaceDE w:val="0"/>
        <w:autoSpaceDN w:val="0"/>
        <w:adjustRightInd w:val="0"/>
        <w:jc w:val="both"/>
        <w:rPr>
          <w:rFonts w:ascii="MFAIOJ+Arial" w:hAnsi="MFAIOJ+Arial" w:cs="MFAIOJ+Arial"/>
          <w:color w:val="000000"/>
        </w:rPr>
      </w:pPr>
    </w:p>
    <w:p w14:paraId="443DC170" w14:textId="77777777" w:rsidR="00301447" w:rsidRPr="00D41B42" w:rsidRDefault="00301447" w:rsidP="00A54679">
      <w:pPr>
        <w:autoSpaceDE w:val="0"/>
        <w:autoSpaceDN w:val="0"/>
        <w:adjustRightInd w:val="0"/>
        <w:jc w:val="both"/>
        <w:rPr>
          <w:rFonts w:ascii="MFAIOJ+Arial" w:hAnsi="MFAIOJ+Arial" w:cs="MFAIOJ+Arial"/>
          <w:color w:val="000000"/>
        </w:rPr>
      </w:pPr>
    </w:p>
    <w:p w14:paraId="1032C79F" w14:textId="1E41A056" w:rsidR="00301447" w:rsidRDefault="00EC3F4D" w:rsidP="00A54679">
      <w:pPr>
        <w:autoSpaceDE w:val="0"/>
        <w:autoSpaceDN w:val="0"/>
        <w:adjustRightInd w:val="0"/>
        <w:ind w:left="720" w:hanging="720"/>
        <w:jc w:val="both"/>
        <w:rPr>
          <w:rFonts w:ascii="MFAJBD+Arial,Bold" w:hAnsi="MFAJBD+Arial,Bold" w:cs="MFAJBD+Arial,Bold"/>
          <w:b/>
          <w:bCs/>
          <w:color w:val="000000"/>
        </w:rPr>
      </w:pPr>
      <w:r>
        <w:rPr>
          <w:rFonts w:ascii="MFAJBD+Arial,Bold" w:hAnsi="MFAJBD+Arial,Bold" w:cs="MFAJBD+Arial,Bold"/>
          <w:b/>
          <w:bCs/>
          <w:color w:val="000000"/>
        </w:rPr>
        <w:t>IV.</w:t>
      </w:r>
      <w:r w:rsidR="00301447">
        <w:rPr>
          <w:rFonts w:ascii="MFAJBD+Arial,Bold" w:hAnsi="MFAJBD+Arial,Bold" w:cs="MFAJBD+Arial,Bold"/>
          <w:b/>
          <w:bCs/>
          <w:color w:val="000000"/>
        </w:rPr>
        <w:tab/>
      </w:r>
      <w:r w:rsidR="00464AA8">
        <w:rPr>
          <w:rFonts w:ascii="MFAJBD+Arial,Bold" w:hAnsi="MFAJBD+Arial,Bold" w:cs="MFAJBD+Arial,Bold"/>
          <w:b/>
          <w:bCs/>
          <w:color w:val="000000"/>
        </w:rPr>
        <w:t>NOTIFICATIONS</w:t>
      </w:r>
    </w:p>
    <w:p w14:paraId="0720E1C0" w14:textId="77777777" w:rsidR="00301447" w:rsidRPr="00D41B42" w:rsidRDefault="00301447" w:rsidP="00A54679">
      <w:pPr>
        <w:autoSpaceDE w:val="0"/>
        <w:autoSpaceDN w:val="0"/>
        <w:adjustRightInd w:val="0"/>
        <w:jc w:val="both"/>
        <w:rPr>
          <w:rFonts w:ascii="MFAJBD+Arial,Bold" w:hAnsi="MFAJBD+Arial,Bold" w:cs="MFAJBD+Arial,Bold"/>
          <w:color w:val="000000"/>
        </w:rPr>
      </w:pPr>
    </w:p>
    <w:p w14:paraId="13814511" w14:textId="03F7532D"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w:t>
      </w:r>
      <w:r>
        <w:rPr>
          <w:rFonts w:ascii="MFAIOJ+Arial" w:hAnsi="MFAIOJ+Arial" w:cs="MFAIOJ+Arial"/>
          <w:color w:val="000000"/>
        </w:rPr>
        <w:tab/>
      </w:r>
      <w:r w:rsidRPr="00D41B42">
        <w:rPr>
          <w:rFonts w:ascii="MFAIOJ+Arial" w:hAnsi="MFAIOJ+Arial" w:cs="MFAIOJ+Arial"/>
          <w:color w:val="000000"/>
        </w:rPr>
        <w:t>Contractors also performing any demolition activities shall provide the requisite 10-day demolition notifications pursuant to § 61.145(b), irrespective of any minimum quantity or other exclusions. Notifi</w:t>
      </w:r>
      <w:r w:rsidR="00EC3F4D">
        <w:rPr>
          <w:rFonts w:ascii="MFAIOJ+Arial" w:hAnsi="MFAIOJ+Arial" w:cs="MFAIOJ+Arial"/>
          <w:color w:val="000000"/>
        </w:rPr>
        <w:t>cations should be addressed to:</w:t>
      </w:r>
    </w:p>
    <w:p w14:paraId="61434722" w14:textId="77777777" w:rsidR="00301447" w:rsidRDefault="00301447" w:rsidP="00767E38">
      <w:pPr>
        <w:autoSpaceDE w:val="0"/>
        <w:autoSpaceDN w:val="0"/>
        <w:adjustRightInd w:val="0"/>
        <w:ind w:left="1800"/>
        <w:jc w:val="both"/>
        <w:rPr>
          <w:rFonts w:ascii="MFAIOJ+Arial" w:hAnsi="MFAIOJ+Arial" w:cs="MFAIOJ+Arial"/>
          <w:color w:val="000000"/>
        </w:rPr>
      </w:pPr>
    </w:p>
    <w:p w14:paraId="6D0CD8C3" w14:textId="77777777" w:rsidR="00301447" w:rsidRPr="000B459B" w:rsidRDefault="00301447" w:rsidP="00A54679">
      <w:pPr>
        <w:ind w:left="1800"/>
        <w:jc w:val="both"/>
        <w:rPr>
          <w:rFonts w:cs="Arial"/>
        </w:rPr>
      </w:pPr>
      <w:smartTag w:uri="urn:schemas-microsoft-com:office:smarttags" w:element="place">
        <w:smartTag w:uri="urn:schemas-microsoft-com:office:smarttags" w:element="PlaceName">
          <w:r w:rsidRPr="000B459B">
            <w:rPr>
              <w:rFonts w:cs="Arial"/>
            </w:rPr>
            <w:t>Virginia</w:t>
          </w:r>
        </w:smartTag>
        <w:r w:rsidRPr="000B459B">
          <w:rPr>
            <w:rFonts w:cs="Arial"/>
          </w:rPr>
          <w:t xml:space="preserve"> </w:t>
        </w:r>
        <w:smartTag w:uri="urn:schemas-microsoft-com:office:smarttags" w:element="PlaceName">
          <w:r w:rsidRPr="000B459B">
            <w:rPr>
              <w:rFonts w:cs="Arial"/>
            </w:rPr>
            <w:t>Department</w:t>
          </w:r>
        </w:smartTag>
      </w:smartTag>
      <w:r w:rsidRPr="000B459B">
        <w:rPr>
          <w:rFonts w:cs="Arial"/>
        </w:rPr>
        <w:t xml:space="preserve"> of Labor and Industry</w:t>
      </w:r>
    </w:p>
    <w:p w14:paraId="20E4A2E2" w14:textId="77777777" w:rsidR="00301447" w:rsidRPr="000B459B" w:rsidRDefault="00301447" w:rsidP="00A54679">
      <w:pPr>
        <w:autoSpaceDE w:val="0"/>
        <w:autoSpaceDN w:val="0"/>
        <w:adjustRightInd w:val="0"/>
        <w:ind w:left="1800"/>
        <w:jc w:val="both"/>
        <w:rPr>
          <w:rFonts w:cs="Arial"/>
          <w:bCs/>
        </w:rPr>
      </w:pPr>
      <w:r w:rsidRPr="000B459B">
        <w:rPr>
          <w:rFonts w:cs="Arial"/>
          <w:bCs/>
        </w:rPr>
        <w:t>Asbestos Program</w:t>
      </w:r>
    </w:p>
    <w:p w14:paraId="7E497D42" w14:textId="77777777" w:rsidR="00301447" w:rsidRPr="000B459B" w:rsidRDefault="00301447" w:rsidP="00A54679">
      <w:pPr>
        <w:autoSpaceDE w:val="0"/>
        <w:autoSpaceDN w:val="0"/>
        <w:adjustRightInd w:val="0"/>
        <w:ind w:left="1800"/>
        <w:jc w:val="both"/>
        <w:rPr>
          <w:rFonts w:cs="Arial"/>
          <w:bCs/>
        </w:rPr>
      </w:pPr>
      <w:smartTag w:uri="urn:schemas-microsoft-com:office:smarttags" w:element="place">
        <w:smartTag w:uri="urn:schemas-microsoft-com:office:smarttags" w:element="PlaceName">
          <w:r w:rsidRPr="000B459B">
            <w:rPr>
              <w:rFonts w:cs="Arial"/>
              <w:bCs/>
            </w:rPr>
            <w:t>Powers-Taylor</w:t>
          </w:r>
        </w:smartTag>
        <w:r w:rsidRPr="000B459B">
          <w:rPr>
            <w:rFonts w:cs="Arial"/>
            <w:bCs/>
          </w:rPr>
          <w:t xml:space="preserve"> </w:t>
        </w:r>
        <w:smartTag w:uri="urn:schemas-microsoft-com:office:smarttags" w:element="PlaceType">
          <w:r w:rsidRPr="000B459B">
            <w:rPr>
              <w:rFonts w:cs="Arial"/>
              <w:bCs/>
            </w:rPr>
            <w:t>Building</w:t>
          </w:r>
        </w:smartTag>
      </w:smartTag>
    </w:p>
    <w:p w14:paraId="64573FEA" w14:textId="77777777" w:rsidR="00301447" w:rsidRPr="000B459B" w:rsidRDefault="00301447" w:rsidP="00A54679">
      <w:pPr>
        <w:autoSpaceDE w:val="0"/>
        <w:autoSpaceDN w:val="0"/>
        <w:adjustRightInd w:val="0"/>
        <w:ind w:left="1800"/>
        <w:jc w:val="both"/>
        <w:rPr>
          <w:rFonts w:cs="Arial"/>
          <w:bCs/>
        </w:rPr>
      </w:pPr>
      <w:smartTag w:uri="urn:schemas-microsoft-com:office:smarttags" w:element="Street">
        <w:smartTag w:uri="urn:schemas-microsoft-com:office:smarttags" w:element="address">
          <w:r w:rsidRPr="000B459B">
            <w:rPr>
              <w:rFonts w:cs="Arial"/>
              <w:bCs/>
            </w:rPr>
            <w:t>13 South Thirteenth Street</w:t>
          </w:r>
        </w:smartTag>
      </w:smartTag>
    </w:p>
    <w:p w14:paraId="023BE66D" w14:textId="77777777" w:rsidR="00301447" w:rsidRPr="000B459B" w:rsidRDefault="00301447" w:rsidP="00A54679">
      <w:pPr>
        <w:ind w:left="1800"/>
        <w:jc w:val="both"/>
        <w:rPr>
          <w:rFonts w:cs="Arial"/>
          <w:bCs/>
        </w:rPr>
      </w:pPr>
      <w:smartTag w:uri="urn:schemas-microsoft-com:office:smarttags" w:element="place">
        <w:smartTag w:uri="urn:schemas-microsoft-com:office:smarttags" w:element="City">
          <w:r w:rsidRPr="000B459B">
            <w:rPr>
              <w:rFonts w:cs="Arial"/>
              <w:bCs/>
            </w:rPr>
            <w:t>Richmond</w:t>
          </w:r>
        </w:smartTag>
        <w:r w:rsidRPr="000B459B">
          <w:rPr>
            <w:rFonts w:cs="Arial"/>
            <w:bCs/>
          </w:rPr>
          <w:t xml:space="preserve">, </w:t>
        </w:r>
        <w:smartTag w:uri="urn:schemas-microsoft-com:office:smarttags" w:element="State">
          <w:r w:rsidRPr="000B459B">
            <w:rPr>
              <w:rFonts w:cs="Arial"/>
              <w:bCs/>
            </w:rPr>
            <w:t>VA</w:t>
          </w:r>
        </w:smartTag>
        <w:r w:rsidRPr="000B459B">
          <w:rPr>
            <w:rFonts w:cs="Arial"/>
            <w:bCs/>
          </w:rPr>
          <w:t xml:space="preserve"> </w:t>
        </w:r>
        <w:smartTag w:uri="urn:schemas-microsoft-com:office:smarttags" w:element="PostalCode">
          <w:r w:rsidRPr="000B459B">
            <w:rPr>
              <w:rFonts w:cs="Arial"/>
              <w:bCs/>
            </w:rPr>
            <w:t>23219</w:t>
          </w:r>
        </w:smartTag>
      </w:smartTag>
    </w:p>
    <w:p w14:paraId="4F03A516" w14:textId="77777777" w:rsidR="00301447" w:rsidRDefault="00301447" w:rsidP="00A54679">
      <w:pPr>
        <w:autoSpaceDE w:val="0"/>
        <w:autoSpaceDN w:val="0"/>
        <w:adjustRightInd w:val="0"/>
        <w:ind w:left="1800"/>
        <w:jc w:val="both"/>
        <w:rPr>
          <w:rFonts w:cs="Arial"/>
        </w:rPr>
      </w:pPr>
    </w:p>
    <w:p w14:paraId="59E10D64" w14:textId="77777777" w:rsidR="00301447" w:rsidRDefault="00301447" w:rsidP="00A54679">
      <w:pPr>
        <w:autoSpaceDE w:val="0"/>
        <w:autoSpaceDN w:val="0"/>
        <w:adjustRightInd w:val="0"/>
        <w:ind w:left="1800"/>
        <w:jc w:val="both"/>
        <w:rPr>
          <w:rFonts w:cs="Arial"/>
        </w:rPr>
      </w:pPr>
      <w:r>
        <w:rPr>
          <w:rFonts w:cs="Arial"/>
        </w:rPr>
        <w:lastRenderedPageBreak/>
        <w:t>Land and Chemical Division</w:t>
      </w:r>
    </w:p>
    <w:p w14:paraId="29CBA25A" w14:textId="77777777" w:rsidR="00301447" w:rsidRDefault="00301447" w:rsidP="00A54679">
      <w:pPr>
        <w:autoSpaceDE w:val="0"/>
        <w:autoSpaceDN w:val="0"/>
        <w:adjustRightInd w:val="0"/>
        <w:ind w:left="1800"/>
        <w:jc w:val="both"/>
        <w:rPr>
          <w:rFonts w:cs="Arial"/>
        </w:rPr>
      </w:pPr>
      <w:r>
        <w:rPr>
          <w:rFonts w:cs="Arial"/>
        </w:rPr>
        <w:t>EPA Region III</w:t>
      </w:r>
    </w:p>
    <w:p w14:paraId="04201531" w14:textId="77777777" w:rsidR="00301447" w:rsidRDefault="00301447" w:rsidP="00A54679">
      <w:pPr>
        <w:autoSpaceDE w:val="0"/>
        <w:autoSpaceDN w:val="0"/>
        <w:adjustRightInd w:val="0"/>
        <w:ind w:left="1800"/>
        <w:jc w:val="both"/>
        <w:rPr>
          <w:rFonts w:cs="Arial"/>
        </w:rPr>
      </w:pPr>
      <w:r>
        <w:rPr>
          <w:rFonts w:cs="Arial"/>
        </w:rPr>
        <w:t>LC62</w:t>
      </w:r>
    </w:p>
    <w:p w14:paraId="5DD998A5" w14:textId="77777777" w:rsidR="00301447" w:rsidRDefault="00301447" w:rsidP="00A54679">
      <w:pPr>
        <w:autoSpaceDE w:val="0"/>
        <w:autoSpaceDN w:val="0"/>
        <w:adjustRightInd w:val="0"/>
        <w:ind w:left="1800"/>
        <w:jc w:val="both"/>
        <w:rPr>
          <w:rFonts w:cs="Arial"/>
        </w:rPr>
      </w:pPr>
      <w:smartTag w:uri="urn:schemas-microsoft-com:office:smarttags" w:element="Street">
        <w:smartTag w:uri="urn:schemas-microsoft-com:office:smarttags" w:element="address">
          <w:r>
            <w:rPr>
              <w:rFonts w:cs="Arial"/>
            </w:rPr>
            <w:t>1650 Arch Street</w:t>
          </w:r>
        </w:smartTag>
      </w:smartTag>
    </w:p>
    <w:p w14:paraId="7FC1D358" w14:textId="77777777" w:rsidR="00301447" w:rsidRDefault="00301447" w:rsidP="00A54679">
      <w:pPr>
        <w:autoSpaceDE w:val="0"/>
        <w:autoSpaceDN w:val="0"/>
        <w:adjustRightInd w:val="0"/>
        <w:ind w:left="1800"/>
        <w:jc w:val="both"/>
        <w:rPr>
          <w:rFonts w:cs="Arial"/>
        </w:rPr>
      </w:pPr>
      <w:smartTag w:uri="urn:schemas-microsoft-com:office:smarttags" w:element="place">
        <w:smartTag w:uri="urn:schemas-microsoft-com:office:smarttags" w:element="City">
          <w:r>
            <w:rPr>
              <w:rFonts w:cs="Arial"/>
            </w:rPr>
            <w:t>Philadelphia</w:t>
          </w:r>
        </w:smartTag>
        <w:r>
          <w:rPr>
            <w:rFonts w:cs="Arial"/>
          </w:rPr>
          <w:t xml:space="preserve">, </w:t>
        </w:r>
        <w:smartTag w:uri="urn:schemas-microsoft-com:office:smarttags" w:element="State">
          <w:r>
            <w:rPr>
              <w:rFonts w:cs="Arial"/>
            </w:rPr>
            <w:t>PA</w:t>
          </w:r>
        </w:smartTag>
        <w:r>
          <w:rPr>
            <w:rFonts w:cs="Arial"/>
          </w:rPr>
          <w:t xml:space="preserve"> </w:t>
        </w:r>
        <w:smartTag w:uri="urn:schemas-microsoft-com:office:smarttags" w:element="PostalCode">
          <w:r>
            <w:rPr>
              <w:rFonts w:cs="Arial"/>
            </w:rPr>
            <w:t>19103</w:t>
          </w:r>
        </w:smartTag>
      </w:smartTag>
    </w:p>
    <w:p w14:paraId="49D5DC44" w14:textId="77777777" w:rsidR="00301447" w:rsidRPr="00D41B42" w:rsidRDefault="00301447" w:rsidP="00A54679">
      <w:pPr>
        <w:autoSpaceDE w:val="0"/>
        <w:autoSpaceDN w:val="0"/>
        <w:adjustRightInd w:val="0"/>
        <w:ind w:left="1800"/>
        <w:jc w:val="both"/>
        <w:rPr>
          <w:rFonts w:ascii="MFAIOJ+Arial" w:hAnsi="MFAIOJ+Arial" w:cs="MFAIOJ+Arial"/>
          <w:color w:val="000000"/>
        </w:rPr>
      </w:pPr>
    </w:p>
    <w:p w14:paraId="2C6FFBF0" w14:textId="01A0D8F6"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2.</w:t>
      </w:r>
      <w:r>
        <w:rPr>
          <w:rFonts w:ascii="MFAIOJ+Arial" w:hAnsi="MFAIOJ+Arial" w:cs="MFAIOJ+Arial"/>
          <w:color w:val="000000"/>
        </w:rPr>
        <w:tab/>
      </w:r>
      <w:r w:rsidRPr="00D41B42">
        <w:rPr>
          <w:rFonts w:ascii="MFAIOJ+Arial" w:hAnsi="MFAIOJ+Arial" w:cs="MFAIOJ+Arial"/>
          <w:color w:val="000000"/>
        </w:rPr>
        <w:t xml:space="preserve">The Contractor shall give a </w:t>
      </w:r>
      <w:r w:rsidRPr="000B55E8">
        <w:rPr>
          <w:rFonts w:ascii="MFAIOJ+Arial" w:hAnsi="MFAIOJ+Arial" w:cs="MFAIOJ+Arial"/>
        </w:rPr>
        <w:t>three (3) full business day</w:t>
      </w:r>
      <w:r w:rsidRPr="00D41B42">
        <w:rPr>
          <w:rFonts w:ascii="MFAIOJ+Arial" w:hAnsi="MFAIOJ+Arial" w:cs="MFAIOJ+Arial"/>
          <w:color w:val="000000"/>
        </w:rPr>
        <w:t xml:space="preserve"> notification to</w:t>
      </w:r>
      <w:r>
        <w:rPr>
          <w:rFonts w:ascii="MFAIOJ+Arial" w:hAnsi="MFAIOJ+Arial" w:cs="MFAIOJ+Arial"/>
          <w:color w:val="000000"/>
        </w:rPr>
        <w:t xml:space="preserve"> the Asbestos Project Monitor, t</w:t>
      </w:r>
      <w:r w:rsidRPr="00D41B42">
        <w:rPr>
          <w:rFonts w:ascii="MFAIOJ+Arial" w:hAnsi="MFAIOJ+Arial" w:cs="MFAIOJ+Arial"/>
          <w:color w:val="000000"/>
        </w:rPr>
        <w:t xml:space="preserve">he VDOT </w:t>
      </w:r>
      <w:r>
        <w:rPr>
          <w:rFonts w:ascii="MFAIOJ+Arial" w:hAnsi="MFAIOJ+Arial" w:cs="MFAIOJ+Arial"/>
          <w:color w:val="000000"/>
        </w:rPr>
        <w:t>Area Construction</w:t>
      </w:r>
      <w:r w:rsidRPr="00D41B42">
        <w:rPr>
          <w:rFonts w:ascii="MFAIOJ+Arial" w:hAnsi="MFAIOJ+Arial" w:cs="MFAIOJ+Arial"/>
          <w:color w:val="000000"/>
        </w:rPr>
        <w:t xml:space="preserve"> Engineer, and the VDOT </w:t>
      </w:r>
      <w:r>
        <w:rPr>
          <w:rFonts w:ascii="MFAIOJ+Arial" w:hAnsi="MFAIOJ+Arial" w:cs="MFAIOJ+Arial"/>
          <w:color w:val="000000"/>
        </w:rPr>
        <w:t>Project Manager</w:t>
      </w:r>
      <w:r w:rsidR="00EC3F4D">
        <w:rPr>
          <w:rFonts w:ascii="MFAIOJ+Arial" w:hAnsi="MFAIOJ+Arial" w:cs="MFAIOJ+Arial"/>
          <w:color w:val="000000"/>
        </w:rPr>
        <w:t xml:space="preserve"> prior to beginning work.</w:t>
      </w:r>
    </w:p>
    <w:p w14:paraId="5F20FADB" w14:textId="77777777" w:rsidR="00301447" w:rsidRDefault="00301447" w:rsidP="00301447">
      <w:pPr>
        <w:autoSpaceDE w:val="0"/>
        <w:autoSpaceDN w:val="0"/>
        <w:adjustRightInd w:val="0"/>
        <w:jc w:val="both"/>
        <w:rPr>
          <w:rFonts w:ascii="MFAJBD+Arial,Bold" w:hAnsi="MFAJBD+Arial,Bold" w:cs="MFAJBD+Arial,Bold"/>
          <w:b/>
          <w:bCs/>
          <w:color w:val="000000"/>
        </w:rPr>
      </w:pPr>
    </w:p>
    <w:p w14:paraId="0F448724" w14:textId="77777777" w:rsidR="00301447" w:rsidRDefault="00301447" w:rsidP="00301447">
      <w:pPr>
        <w:autoSpaceDE w:val="0"/>
        <w:autoSpaceDN w:val="0"/>
        <w:adjustRightInd w:val="0"/>
        <w:jc w:val="both"/>
        <w:rPr>
          <w:rFonts w:ascii="MFAJBD+Arial,Bold" w:hAnsi="MFAJBD+Arial,Bold" w:cs="MFAJBD+Arial,Bold"/>
          <w:b/>
          <w:bCs/>
          <w:color w:val="000000"/>
        </w:rPr>
      </w:pPr>
    </w:p>
    <w:p w14:paraId="530132EA" w14:textId="585254FE" w:rsidR="00301447" w:rsidRPr="00D41B42" w:rsidRDefault="00EC3F4D" w:rsidP="00301447">
      <w:pPr>
        <w:autoSpaceDE w:val="0"/>
        <w:autoSpaceDN w:val="0"/>
        <w:adjustRightInd w:val="0"/>
        <w:jc w:val="both"/>
        <w:rPr>
          <w:rFonts w:ascii="MFAJBD+Arial,Bold" w:hAnsi="MFAJBD+Arial,Bold" w:cs="MFAJBD+Arial,Bold"/>
          <w:color w:val="000000"/>
        </w:rPr>
      </w:pPr>
      <w:r>
        <w:rPr>
          <w:rFonts w:ascii="MFAJBD+Arial,Bold" w:hAnsi="MFAJBD+Arial,Bold" w:cs="MFAJBD+Arial,Bold"/>
          <w:b/>
          <w:bCs/>
          <w:color w:val="000000"/>
        </w:rPr>
        <w:t>V.</w:t>
      </w:r>
      <w:r w:rsidR="00301447">
        <w:rPr>
          <w:rFonts w:ascii="MFAJBD+Arial,Bold" w:hAnsi="MFAJBD+Arial,Bold" w:cs="MFAJBD+Arial,Bold"/>
          <w:b/>
          <w:bCs/>
          <w:color w:val="000000"/>
        </w:rPr>
        <w:tab/>
      </w:r>
      <w:r w:rsidR="00464AA8">
        <w:rPr>
          <w:rFonts w:ascii="MFAJBD+Arial,Bold" w:hAnsi="MFAJBD+Arial,Bold" w:cs="MFAJBD+Arial,Bold"/>
          <w:b/>
          <w:bCs/>
          <w:color w:val="000000"/>
        </w:rPr>
        <w:t>WORK PRACTICES</w:t>
      </w:r>
    </w:p>
    <w:p w14:paraId="700B15BE" w14:textId="77777777" w:rsidR="00301447" w:rsidRPr="00D41B42" w:rsidRDefault="00301447" w:rsidP="00A54679">
      <w:pPr>
        <w:autoSpaceDE w:val="0"/>
        <w:autoSpaceDN w:val="0"/>
        <w:adjustRightInd w:val="0"/>
        <w:ind w:left="720"/>
        <w:jc w:val="both"/>
        <w:rPr>
          <w:rFonts w:ascii="MFAJBD+Arial,Bold" w:hAnsi="MFAJBD+Arial,Bold" w:cs="MFAJBD+Arial,Bold"/>
          <w:color w:val="000000"/>
        </w:rPr>
      </w:pPr>
    </w:p>
    <w:p w14:paraId="744E18F3" w14:textId="71D57AFB"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The Contractor shall keep all demolition materials and debris adequately wet so as to prevent the release of air borne particulates throughout the dem</w:t>
      </w:r>
      <w:r w:rsidR="00EC3F4D">
        <w:rPr>
          <w:rFonts w:ascii="MFAIOJ+Arial" w:hAnsi="MFAIOJ+Arial" w:cs="MFAIOJ+Arial"/>
          <w:color w:val="000000"/>
        </w:rPr>
        <w:t>olition and loading operations.</w:t>
      </w:r>
    </w:p>
    <w:p w14:paraId="3122AE17" w14:textId="77777777" w:rsidR="00301447" w:rsidRPr="00D41B42" w:rsidRDefault="00301447" w:rsidP="00A54679">
      <w:pPr>
        <w:autoSpaceDE w:val="0"/>
        <w:autoSpaceDN w:val="0"/>
        <w:adjustRightInd w:val="0"/>
        <w:ind w:left="1440"/>
        <w:jc w:val="both"/>
        <w:rPr>
          <w:rFonts w:ascii="MFAIOJ+Arial" w:hAnsi="MFAIOJ+Arial" w:cs="MFAIOJ+Arial"/>
          <w:color w:val="000000"/>
        </w:rPr>
      </w:pPr>
    </w:p>
    <w:p w14:paraId="1A7D6F04" w14:textId="0C1F30D4"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2</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The Contractor shall perform demolition of structures in accordance with the requirements of Section 516 of the VDOT Road and Bridge Specifications and this </w:t>
      </w:r>
      <w:r w:rsidR="00EC3F4D">
        <w:rPr>
          <w:rFonts w:ascii="MFAIOJ+Arial" w:hAnsi="MFAIOJ+Arial" w:cs="MFAIOJ+Arial"/>
          <w:color w:val="000000"/>
        </w:rPr>
        <w:t>special provision.</w:t>
      </w:r>
    </w:p>
    <w:p w14:paraId="5918AAF1" w14:textId="77777777" w:rsidR="00301447" w:rsidRPr="00D41B42" w:rsidRDefault="00301447" w:rsidP="00EC3F4D">
      <w:pPr>
        <w:autoSpaceDE w:val="0"/>
        <w:autoSpaceDN w:val="0"/>
        <w:adjustRightInd w:val="0"/>
        <w:ind w:left="1440"/>
        <w:jc w:val="both"/>
        <w:rPr>
          <w:rFonts w:ascii="MFAIOJ+Arial" w:hAnsi="MFAIOJ+Arial" w:cs="MFAIOJ+Arial"/>
          <w:color w:val="000000"/>
        </w:rPr>
      </w:pPr>
    </w:p>
    <w:p w14:paraId="2262CC20" w14:textId="31FBDB5F"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3</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The Contractor shall perform demolition of structures containing non-friable asbestos-containing materials in accordance with all applicable EPA, OSHA and VOSHA regulations, and shall follow EPA and OSHA workplace guidelines unless they are shown to not be applicable. EPA workplace guidelines include (1) EPA regulations 40 CFR Part 61 Subparts A and M and (2) </w:t>
      </w:r>
      <w:r>
        <w:rPr>
          <w:rFonts w:ascii="MFAJDN+Arial,Italic" w:hAnsi="MFAJDN+Arial,Italic" w:cs="MFAJDN+Arial,Italic"/>
          <w:color w:val="000000"/>
        </w:rPr>
        <w:t>“</w:t>
      </w:r>
      <w:r w:rsidRPr="00D41B42">
        <w:rPr>
          <w:rFonts w:ascii="MFAJDN+Arial,Italic" w:hAnsi="MFAJDN+Arial,Italic" w:cs="MFAJDN+Arial,Italic"/>
          <w:color w:val="000000"/>
        </w:rPr>
        <w:t xml:space="preserve">Demolition Practices </w:t>
      </w:r>
      <w:proofErr w:type="gramStart"/>
      <w:r w:rsidRPr="00D41B42">
        <w:rPr>
          <w:rFonts w:ascii="MFAJDN+Arial,Italic" w:hAnsi="MFAJDN+Arial,Italic" w:cs="MFAJDN+Arial,Italic"/>
          <w:color w:val="000000"/>
        </w:rPr>
        <w:t>Under</w:t>
      </w:r>
      <w:proofErr w:type="gramEnd"/>
      <w:r w:rsidRPr="00D41B42">
        <w:rPr>
          <w:rFonts w:ascii="MFAJDN+Arial,Italic" w:hAnsi="MFAJDN+Arial,Italic" w:cs="MFAJDN+Arial,Italic"/>
          <w:color w:val="000000"/>
        </w:rPr>
        <w:t xml:space="preserve"> the Asbestos NESHAP” </w:t>
      </w:r>
      <w:r w:rsidRPr="00D41B42">
        <w:rPr>
          <w:rFonts w:ascii="MFAIOJ+Arial" w:hAnsi="MFAIOJ+Arial" w:cs="MFAIOJ+Arial"/>
          <w:color w:val="000000"/>
        </w:rPr>
        <w:t xml:space="preserve">(TRC Environmental Corporation Work Assignment No. </w:t>
      </w:r>
      <w:proofErr w:type="gramStart"/>
      <w:r w:rsidRPr="00D41B42">
        <w:rPr>
          <w:rFonts w:ascii="MFAIOJ+Arial" w:hAnsi="MFAIOJ+Arial" w:cs="MFAIOJ+Arial"/>
          <w:color w:val="000000"/>
        </w:rPr>
        <w:t>IA2-19).</w:t>
      </w:r>
      <w:proofErr w:type="gramEnd"/>
      <w:r w:rsidRPr="00D41B42">
        <w:rPr>
          <w:rFonts w:ascii="MFAIOJ+Arial" w:hAnsi="MFAIOJ+Arial" w:cs="MFAIOJ+Arial"/>
          <w:color w:val="000000"/>
        </w:rPr>
        <w:t xml:space="preserve"> OSHA workplace guidelines include any currently applicable OSHA compliance directives or instructions. In any instance of conflict between the VOSHA and OSHA requirements, the VOSHA requirements shall take precedence. Any “de minimus” exemptions or reduced requirements for demolition activities involving certain minimum quantities of non-friable ACM that may be provided in the aforementioned references shall not apply</w:t>
      </w:r>
      <w:r w:rsidR="00EC3F4D">
        <w:rPr>
          <w:rFonts w:ascii="MFAIOJ+Arial" w:hAnsi="MFAIOJ+Arial" w:cs="MFAIOJ+Arial"/>
          <w:color w:val="000000"/>
        </w:rPr>
        <w:t xml:space="preserve"> to VDOT demolition activities.</w:t>
      </w:r>
    </w:p>
    <w:p w14:paraId="433DA2AB" w14:textId="77777777" w:rsidR="00301447" w:rsidRPr="00D41B42" w:rsidRDefault="00301447" w:rsidP="00EC3F4D">
      <w:pPr>
        <w:autoSpaceDE w:val="0"/>
        <w:autoSpaceDN w:val="0"/>
        <w:adjustRightInd w:val="0"/>
        <w:ind w:left="1440"/>
        <w:jc w:val="both"/>
        <w:rPr>
          <w:rFonts w:ascii="MFAIOJ+Arial" w:hAnsi="MFAIOJ+Arial" w:cs="MFAIOJ+Arial"/>
          <w:color w:val="000000"/>
        </w:rPr>
      </w:pPr>
    </w:p>
    <w:p w14:paraId="2E96590E" w14:textId="649E3B43"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4</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No sanding, grinding, cutting or abrading of any non-friable ACM shall be allowed</w:t>
      </w:r>
      <w:r w:rsidR="00EC3F4D">
        <w:rPr>
          <w:rFonts w:ascii="MFAIOJ+Arial" w:hAnsi="MFAIOJ+Arial" w:cs="MFAIOJ+Arial"/>
          <w:color w:val="000000"/>
        </w:rPr>
        <w:t xml:space="preserve"> prior to or during demolition.</w:t>
      </w:r>
    </w:p>
    <w:p w14:paraId="58E34D3E" w14:textId="77777777" w:rsidR="00301447" w:rsidRPr="00D41B42" w:rsidRDefault="00301447" w:rsidP="00EC3F4D">
      <w:pPr>
        <w:autoSpaceDE w:val="0"/>
        <w:autoSpaceDN w:val="0"/>
        <w:adjustRightInd w:val="0"/>
        <w:ind w:left="1440"/>
        <w:jc w:val="both"/>
        <w:rPr>
          <w:rFonts w:ascii="MFAIOJ+Arial" w:hAnsi="MFAIOJ+Arial" w:cs="MFAIOJ+Arial"/>
          <w:color w:val="000000"/>
        </w:rPr>
      </w:pPr>
    </w:p>
    <w:p w14:paraId="23173797" w14:textId="67B1ABD9"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5</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Where possible, the Contractor shall separate concrete and other masonry materials from other demolition materials and legally di</w:t>
      </w:r>
      <w:r w:rsidR="00EC3F4D">
        <w:rPr>
          <w:rFonts w:ascii="MFAIOJ+Arial" w:hAnsi="MFAIOJ+Arial" w:cs="MFAIOJ+Arial"/>
          <w:color w:val="000000"/>
        </w:rPr>
        <w:t>spose of the debris separately.</w:t>
      </w:r>
    </w:p>
    <w:p w14:paraId="4CBC5D31" w14:textId="77777777" w:rsidR="00301447" w:rsidRPr="00D41B42" w:rsidRDefault="00301447" w:rsidP="00EC3F4D">
      <w:pPr>
        <w:autoSpaceDE w:val="0"/>
        <w:autoSpaceDN w:val="0"/>
        <w:adjustRightInd w:val="0"/>
        <w:ind w:left="1440"/>
        <w:jc w:val="both"/>
        <w:rPr>
          <w:rFonts w:ascii="MFAIOJ+Arial" w:hAnsi="MFAIOJ+Arial" w:cs="MFAIOJ+Arial"/>
          <w:color w:val="000000"/>
        </w:rPr>
      </w:pPr>
    </w:p>
    <w:p w14:paraId="7150099F" w14:textId="2C92BE9B"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6</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Segregating materials by intentionally running over debris with tractor treads will not be permitted (e.g. separat</w:t>
      </w:r>
      <w:r w:rsidR="00EC3F4D">
        <w:rPr>
          <w:rFonts w:ascii="MFAIOJ+Arial" w:hAnsi="MFAIOJ+Arial" w:cs="MFAIOJ+Arial"/>
          <w:color w:val="000000"/>
        </w:rPr>
        <w:t>ion of flooring from concrete).</w:t>
      </w:r>
    </w:p>
    <w:p w14:paraId="268E1D63" w14:textId="77777777" w:rsidR="00301447" w:rsidRPr="00D41B42" w:rsidRDefault="00301447" w:rsidP="00EC3F4D">
      <w:pPr>
        <w:autoSpaceDE w:val="0"/>
        <w:autoSpaceDN w:val="0"/>
        <w:adjustRightInd w:val="0"/>
        <w:ind w:left="1440"/>
        <w:jc w:val="both"/>
        <w:rPr>
          <w:rFonts w:ascii="MFAIOJ+Arial" w:hAnsi="MFAIOJ+Arial" w:cs="MFAIOJ+Arial"/>
          <w:color w:val="000000"/>
        </w:rPr>
      </w:pPr>
    </w:p>
    <w:p w14:paraId="350A25EC" w14:textId="08BBF313"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7</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Waste consolidation efforts involving the use of pneumatic-hammers or other mechanical devices such as grinders to break up materials covered or coated with Category I</w:t>
      </w:r>
      <w:r w:rsidR="00EC3F4D">
        <w:rPr>
          <w:rFonts w:ascii="MFAIOJ+Arial" w:hAnsi="MFAIOJ+Arial" w:cs="MFAIOJ+Arial"/>
          <w:color w:val="000000"/>
        </w:rPr>
        <w:t xml:space="preserve"> non-friable ACM is prohibited.</w:t>
      </w:r>
    </w:p>
    <w:p w14:paraId="615DA919"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612D002B" w14:textId="6719E74E"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8</w:t>
      </w:r>
      <w:r w:rsidR="00EC3F4D">
        <w:rPr>
          <w:rFonts w:ascii="MFAIOJ+Arial" w:hAnsi="MFAIOJ+Arial" w:cs="MFAIOJ+Arial"/>
          <w:color w:val="000000"/>
        </w:rPr>
        <w:t>.</w:t>
      </w:r>
      <w:r>
        <w:rPr>
          <w:rFonts w:ascii="MFAIOJ+Arial" w:hAnsi="MFAIOJ+Arial" w:cs="MFAIOJ+Arial"/>
          <w:color w:val="000000"/>
        </w:rPr>
        <w:tab/>
      </w:r>
      <w:r w:rsidRPr="00BC7482">
        <w:rPr>
          <w:rFonts w:ascii="MFAIOJ+Arial" w:hAnsi="MFAIOJ+Arial" w:cs="MFAIOJ+Arial"/>
          <w:color w:val="000000"/>
        </w:rPr>
        <w:t>Consolidating debris containing Category I non-friable ACM in the basement of a building and subsequently grinding or crushing is prohibited.</w:t>
      </w:r>
    </w:p>
    <w:p w14:paraId="166C5488"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54F38FE4" w14:textId="542295E1" w:rsidR="00301447"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9</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The use of cranes with clamshells or other heavy machinery with rakes or buckets to partially reduce debris-containing Category I non-friable ACM is permissible provided the material remains recognizable in its original form. </w:t>
      </w:r>
    </w:p>
    <w:p w14:paraId="1EE3F74B" w14:textId="77777777" w:rsidR="00301447" w:rsidRDefault="00301447" w:rsidP="00EC3F4D">
      <w:pPr>
        <w:autoSpaceDE w:val="0"/>
        <w:autoSpaceDN w:val="0"/>
        <w:adjustRightInd w:val="0"/>
        <w:ind w:left="1440"/>
        <w:jc w:val="both"/>
        <w:rPr>
          <w:rFonts w:ascii="MFAIOJ+Arial" w:hAnsi="MFAIOJ+Arial" w:cs="MFAIOJ+Arial"/>
          <w:color w:val="000000"/>
        </w:rPr>
      </w:pPr>
    </w:p>
    <w:p w14:paraId="2A92CD71" w14:textId="3C0A02CB" w:rsidR="00301447" w:rsidRPr="00D41B42" w:rsidRDefault="00EC3F4D"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10.</w:t>
      </w:r>
      <w:r w:rsidR="00301447">
        <w:rPr>
          <w:rFonts w:ascii="MFAIOJ+Arial" w:hAnsi="MFAIOJ+Arial" w:cs="MFAIOJ+Arial"/>
          <w:color w:val="000000"/>
        </w:rPr>
        <w:tab/>
      </w:r>
      <w:r w:rsidR="00301447" w:rsidRPr="00D41B42">
        <w:rPr>
          <w:rFonts w:ascii="MFAIOJ+Arial" w:hAnsi="MFAIOJ+Arial" w:cs="MFAIOJ+Arial"/>
          <w:color w:val="000000"/>
        </w:rPr>
        <w:t xml:space="preserve">Concrete to which asbestos-containing resilient flooring is attached shall not be broken down using </w:t>
      </w:r>
      <w:r>
        <w:rPr>
          <w:rFonts w:ascii="MFAIOJ+Arial" w:hAnsi="MFAIOJ+Arial" w:cs="MFAIOJ+Arial"/>
          <w:color w:val="000000"/>
        </w:rPr>
        <w:t>concrete-pulverizing machinery.</w:t>
      </w:r>
    </w:p>
    <w:p w14:paraId="5CE02FAE" w14:textId="77777777" w:rsidR="00301447" w:rsidRDefault="00301447" w:rsidP="00EC3F4D">
      <w:pPr>
        <w:autoSpaceDE w:val="0"/>
        <w:autoSpaceDN w:val="0"/>
        <w:adjustRightInd w:val="0"/>
        <w:ind w:left="1440"/>
        <w:jc w:val="both"/>
        <w:rPr>
          <w:rFonts w:ascii="MFAIOJ+Arial" w:hAnsi="MFAIOJ+Arial" w:cs="MFAIOJ+Arial"/>
          <w:color w:val="000000"/>
        </w:rPr>
      </w:pPr>
    </w:p>
    <w:p w14:paraId="1F9218EE" w14:textId="251EFD05" w:rsidR="00301447" w:rsidRPr="00D41B42" w:rsidRDefault="00301447" w:rsidP="00301447">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11</w:t>
      </w:r>
      <w:r w:rsidR="00EC3F4D">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VDOT shall provide, at its discretion and cost, project monitoring that may include collection of air samples to ensure that demolition practices are performed in accordance with this special provision. The Contractor shall cooperate with the Project Monitor in all testing and sampling activities. The Project Monitor shall inform the Contractor of (1) any area samples outside of the containment with results in excess of 0.01 fiber/cubic centimeter and (2) any instance where the Contractor is using demolition methods prohibited by this section (the project Monitor shall also notify the VDOT Engineer). </w:t>
      </w:r>
      <w:r w:rsidRPr="00713609">
        <w:rPr>
          <w:rFonts w:ascii="MFAIOJ+Arial" w:hAnsi="MFAIOJ+Arial" w:cs="MFAIOJ+Arial"/>
          <w:color w:val="000000"/>
        </w:rPr>
        <w:t>Where fiber counts are determined to exceed this standard, the Contractor shall immediately discontinue operations until the cause of the excursion can be identified and corrected.</w:t>
      </w:r>
      <w:r w:rsidRPr="00D41B42">
        <w:rPr>
          <w:rFonts w:ascii="MFAIOJ+Arial" w:hAnsi="MFAIOJ+Arial" w:cs="MFAIOJ+Arial"/>
          <w:color w:val="000000"/>
        </w:rPr>
        <w:t xml:space="preserve"> Where prohibited demolition practices are observed, the Contractor shall immediately discontinue such operations and employ proper work practices. The Contractor shall, at no additional expense to the Department, be responsible for the costs of any standby time and/or corrective measures if fiber counts exceed the standard or improper dem</w:t>
      </w:r>
      <w:r w:rsidR="00EC3F4D">
        <w:rPr>
          <w:rFonts w:ascii="MFAIOJ+Arial" w:hAnsi="MFAIOJ+Arial" w:cs="MFAIOJ+Arial"/>
          <w:color w:val="000000"/>
        </w:rPr>
        <w:t>olition practices are employed.</w:t>
      </w:r>
    </w:p>
    <w:p w14:paraId="42D31975" w14:textId="77777777" w:rsidR="00301447" w:rsidRDefault="00301447" w:rsidP="00301447">
      <w:pPr>
        <w:autoSpaceDE w:val="0"/>
        <w:autoSpaceDN w:val="0"/>
        <w:adjustRightInd w:val="0"/>
        <w:jc w:val="both"/>
        <w:rPr>
          <w:rFonts w:ascii="MFAJBD+Arial,Bold" w:hAnsi="MFAJBD+Arial,Bold" w:cs="MFAJBD+Arial,Bold"/>
          <w:b/>
          <w:bCs/>
          <w:color w:val="000000"/>
        </w:rPr>
      </w:pPr>
    </w:p>
    <w:p w14:paraId="378483C8" w14:textId="77777777" w:rsidR="00301447" w:rsidRDefault="00301447" w:rsidP="00301447">
      <w:pPr>
        <w:autoSpaceDE w:val="0"/>
        <w:autoSpaceDN w:val="0"/>
        <w:adjustRightInd w:val="0"/>
        <w:jc w:val="both"/>
        <w:rPr>
          <w:rFonts w:ascii="MFAJBD+Arial,Bold" w:hAnsi="MFAJBD+Arial,Bold" w:cs="MFAJBD+Arial,Bold"/>
          <w:b/>
          <w:bCs/>
          <w:color w:val="000000"/>
        </w:rPr>
      </w:pPr>
    </w:p>
    <w:p w14:paraId="71C0672B" w14:textId="78EFE141" w:rsidR="00301447" w:rsidRPr="00D41B42" w:rsidRDefault="00DA3E26" w:rsidP="00464AA8">
      <w:pPr>
        <w:autoSpaceDE w:val="0"/>
        <w:autoSpaceDN w:val="0"/>
        <w:adjustRightInd w:val="0"/>
        <w:ind w:left="720" w:hanging="720"/>
        <w:jc w:val="both"/>
        <w:rPr>
          <w:rFonts w:ascii="MFAJBD+Arial,Bold" w:hAnsi="MFAJBD+Arial,Bold" w:cs="MFAJBD+Arial,Bold"/>
          <w:color w:val="000000"/>
        </w:rPr>
      </w:pPr>
      <w:r>
        <w:rPr>
          <w:rFonts w:ascii="MFAJBD+Arial,Bold" w:hAnsi="MFAJBD+Arial,Bold" w:cs="MFAJBD+Arial,Bold"/>
          <w:b/>
          <w:bCs/>
          <w:color w:val="000000"/>
        </w:rPr>
        <w:t>VI.</w:t>
      </w:r>
      <w:r w:rsidR="00301447">
        <w:rPr>
          <w:rFonts w:ascii="MFAJBD+Arial,Bold" w:hAnsi="MFAJBD+Arial,Bold" w:cs="MFAJBD+Arial,Bold"/>
          <w:b/>
          <w:bCs/>
          <w:color w:val="000000"/>
        </w:rPr>
        <w:tab/>
      </w:r>
      <w:r w:rsidR="00464AA8">
        <w:rPr>
          <w:rFonts w:ascii="MFAJBD+Arial,Bold" w:hAnsi="MFAJBD+Arial,Bold" w:cs="MFAJBD+Arial,Bold"/>
          <w:b/>
          <w:bCs/>
          <w:color w:val="000000"/>
        </w:rPr>
        <w:t>DISPOSAL</w:t>
      </w:r>
    </w:p>
    <w:p w14:paraId="7D42E2D0" w14:textId="77777777" w:rsidR="00301447" w:rsidRPr="00D41B42" w:rsidRDefault="00301447" w:rsidP="00464AA8">
      <w:pPr>
        <w:autoSpaceDE w:val="0"/>
        <w:autoSpaceDN w:val="0"/>
        <w:adjustRightInd w:val="0"/>
        <w:ind w:left="720"/>
        <w:jc w:val="both"/>
        <w:rPr>
          <w:rFonts w:ascii="MFAJBD+Arial,Bold" w:hAnsi="MFAJBD+Arial,Bold" w:cs="MFAJBD+Arial,Bold"/>
          <w:color w:val="000000"/>
        </w:rPr>
      </w:pPr>
    </w:p>
    <w:p w14:paraId="0A04520F" w14:textId="562C3F5D" w:rsidR="00301447" w:rsidRPr="00D41B42" w:rsidRDefault="00301447" w:rsidP="00464AA8">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1</w:t>
      </w:r>
      <w:r w:rsidR="00464AA8">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The Contractor shall provide notification to the landfill that the debris contains non-friable/non-regulated ACM and shall only dispose of debris containing non-friable ACM in a permitted landfill </w:t>
      </w:r>
      <w:r w:rsidR="00EC3F4D">
        <w:rPr>
          <w:rFonts w:ascii="MFAIOJ+Arial" w:hAnsi="MFAIOJ+Arial" w:cs="MFAIOJ+Arial"/>
          <w:color w:val="000000"/>
        </w:rPr>
        <w:t>that provides daily soil cover.</w:t>
      </w:r>
    </w:p>
    <w:p w14:paraId="62CCACBD"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610BBDB4" w14:textId="4124713D" w:rsidR="00301447" w:rsidRPr="00D41B42" w:rsidRDefault="00301447" w:rsidP="00464AA8">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2</w:t>
      </w:r>
      <w:r w:rsidR="00464AA8">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The Contractor shall remove, transport, and dispose of ACM from the job site in accordance with Virginia Department of Environmental Quality (VDEQ) regulations and other applicable federal</w:t>
      </w:r>
      <w:r w:rsidR="00EC3F4D">
        <w:rPr>
          <w:rFonts w:ascii="MFAIOJ+Arial" w:hAnsi="MFAIOJ+Arial" w:cs="MFAIOJ+Arial"/>
          <w:color w:val="000000"/>
        </w:rPr>
        <w:t>, state, and local regulations.</w:t>
      </w:r>
    </w:p>
    <w:p w14:paraId="1A798393"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42B9686F" w14:textId="10D09BCC" w:rsidR="00301447" w:rsidRPr="00D41B42" w:rsidRDefault="00301447" w:rsidP="00464AA8">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3</w:t>
      </w:r>
      <w:r w:rsidR="00464AA8">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The debris shall be transported in c</w:t>
      </w:r>
      <w:r w:rsidR="00EC3F4D">
        <w:rPr>
          <w:rFonts w:ascii="MFAIOJ+Arial" w:hAnsi="MFAIOJ+Arial" w:cs="MFAIOJ+Arial"/>
          <w:color w:val="000000"/>
        </w:rPr>
        <w:t>overed DOT-approved containers.</w:t>
      </w:r>
    </w:p>
    <w:p w14:paraId="5DE82F7B"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2F7274A0" w14:textId="1644AA0E" w:rsidR="00301447" w:rsidRPr="00D41B42" w:rsidRDefault="00301447" w:rsidP="00464AA8">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4</w:t>
      </w:r>
      <w:r w:rsidR="00464AA8">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The Contractor shall be responsible for generating and maintaining waste shipment records, irrespective of whether the ACM-contain</w:t>
      </w:r>
      <w:r w:rsidR="00EC3F4D">
        <w:rPr>
          <w:rFonts w:ascii="MFAIOJ+Arial" w:hAnsi="MFAIOJ+Arial" w:cs="MFAIOJ+Arial"/>
          <w:color w:val="000000"/>
        </w:rPr>
        <w:t>ing debris is, or is not, RACM.</w:t>
      </w:r>
    </w:p>
    <w:p w14:paraId="54F0EA07" w14:textId="77777777" w:rsidR="00301447" w:rsidRPr="00D41B42" w:rsidRDefault="00301447" w:rsidP="00767E38">
      <w:pPr>
        <w:autoSpaceDE w:val="0"/>
        <w:autoSpaceDN w:val="0"/>
        <w:adjustRightInd w:val="0"/>
        <w:ind w:left="1440"/>
        <w:jc w:val="both"/>
        <w:rPr>
          <w:rFonts w:ascii="MFAIOJ+Arial" w:hAnsi="MFAIOJ+Arial" w:cs="MFAIOJ+Arial"/>
          <w:color w:val="000000"/>
        </w:rPr>
      </w:pPr>
    </w:p>
    <w:p w14:paraId="394EE875" w14:textId="429F812A" w:rsidR="00301447" w:rsidRPr="00D41B42" w:rsidRDefault="00301447" w:rsidP="00464AA8">
      <w:pPr>
        <w:autoSpaceDE w:val="0"/>
        <w:autoSpaceDN w:val="0"/>
        <w:adjustRightInd w:val="0"/>
        <w:ind w:left="1440" w:hanging="720"/>
        <w:jc w:val="both"/>
        <w:rPr>
          <w:rFonts w:ascii="MFAIOJ+Arial" w:hAnsi="MFAIOJ+Arial" w:cs="MFAIOJ+Arial"/>
          <w:color w:val="000000"/>
        </w:rPr>
      </w:pPr>
      <w:r>
        <w:rPr>
          <w:rFonts w:ascii="MFAIOJ+Arial" w:hAnsi="MFAIOJ+Arial" w:cs="MFAIOJ+Arial"/>
          <w:color w:val="000000"/>
        </w:rPr>
        <w:t>5</w:t>
      </w:r>
      <w:r w:rsidR="00464AA8">
        <w:rPr>
          <w:rFonts w:ascii="MFAIOJ+Arial" w:hAnsi="MFAIOJ+Arial" w:cs="MFAIOJ+Arial"/>
          <w:color w:val="000000"/>
        </w:rPr>
        <w:t>.</w:t>
      </w:r>
      <w:r>
        <w:rPr>
          <w:rFonts w:ascii="MFAIOJ+Arial" w:hAnsi="MFAIOJ+Arial" w:cs="MFAIOJ+Arial"/>
          <w:color w:val="000000"/>
        </w:rPr>
        <w:tab/>
      </w:r>
      <w:r w:rsidRPr="00D41B42">
        <w:rPr>
          <w:rFonts w:ascii="MFAIOJ+Arial" w:hAnsi="MFAIOJ+Arial" w:cs="MFAIOJ+Arial"/>
          <w:color w:val="000000"/>
        </w:rPr>
        <w:t xml:space="preserve">Within thirty-five </w:t>
      </w:r>
      <w:r>
        <w:rPr>
          <w:rFonts w:ascii="MFAIOJ+Arial" w:hAnsi="MFAIOJ+Arial" w:cs="MFAIOJ+Arial"/>
          <w:color w:val="000000"/>
        </w:rPr>
        <w:t xml:space="preserve">(35) </w:t>
      </w:r>
      <w:r w:rsidRPr="00D41B42">
        <w:rPr>
          <w:rFonts w:ascii="MFAIOJ+Arial" w:hAnsi="MFAIOJ+Arial" w:cs="MFAIOJ+Arial"/>
          <w:color w:val="000000"/>
        </w:rPr>
        <w:t>days of the deposit of a load of waste at the designated landfill, the Contractor shall submit a copy of the certificate of disposal from the landfill to the Engineer. VDOT must receive all acceptable waste manifests and certificates of disposal prior to making any payments t</w:t>
      </w:r>
      <w:r w:rsidR="00EC3F4D">
        <w:rPr>
          <w:rFonts w:ascii="MFAIOJ+Arial" w:hAnsi="MFAIOJ+Arial" w:cs="MFAIOJ+Arial"/>
          <w:color w:val="000000"/>
        </w:rPr>
        <w:t>o the Contractor.</w:t>
      </w:r>
    </w:p>
    <w:p w14:paraId="2338A925" w14:textId="77777777" w:rsidR="00301447" w:rsidRPr="00D41B42" w:rsidRDefault="00301447" w:rsidP="00464AA8">
      <w:pPr>
        <w:autoSpaceDE w:val="0"/>
        <w:autoSpaceDN w:val="0"/>
        <w:adjustRightInd w:val="0"/>
        <w:ind w:left="1440" w:hanging="720"/>
        <w:jc w:val="both"/>
        <w:rPr>
          <w:rFonts w:ascii="MFAIOJ+Arial" w:hAnsi="MFAIOJ+Arial" w:cs="MFAIOJ+Arial"/>
          <w:color w:val="000000"/>
        </w:rPr>
      </w:pPr>
    </w:p>
    <w:p w14:paraId="4FBDC5B6" w14:textId="77777777" w:rsidR="00301447" w:rsidRDefault="00301447" w:rsidP="00464AA8">
      <w:pPr>
        <w:autoSpaceDE w:val="0"/>
        <w:autoSpaceDN w:val="0"/>
        <w:adjustRightInd w:val="0"/>
        <w:ind w:left="720"/>
        <w:jc w:val="both"/>
        <w:rPr>
          <w:rFonts w:ascii="MFAJBD+Arial,Bold" w:hAnsi="MFAJBD+Arial,Bold" w:cs="MFAJBD+Arial,Bold"/>
          <w:b/>
          <w:bCs/>
          <w:color w:val="000000"/>
        </w:rPr>
      </w:pPr>
    </w:p>
    <w:p w14:paraId="3E56A5B8" w14:textId="3C427482" w:rsidR="00301447" w:rsidRPr="00D41B42" w:rsidRDefault="00301447" w:rsidP="00301447">
      <w:pPr>
        <w:autoSpaceDE w:val="0"/>
        <w:autoSpaceDN w:val="0"/>
        <w:adjustRightInd w:val="0"/>
        <w:ind w:left="720" w:hanging="720"/>
        <w:jc w:val="both"/>
        <w:rPr>
          <w:rFonts w:ascii="MFAJBD+Arial,Bold" w:hAnsi="MFAJBD+Arial,Bold" w:cs="MFAJBD+Arial,Bold"/>
          <w:color w:val="000000"/>
        </w:rPr>
      </w:pPr>
      <w:r w:rsidRPr="00D41B42">
        <w:rPr>
          <w:rFonts w:ascii="MFAJBD+Arial,Bold" w:hAnsi="MFAJBD+Arial,Bold" w:cs="MFAJBD+Arial,Bold"/>
          <w:b/>
          <w:bCs/>
          <w:color w:val="000000"/>
        </w:rPr>
        <w:t>VII.</w:t>
      </w:r>
      <w:r>
        <w:rPr>
          <w:rFonts w:ascii="MFAJBD+Arial,Bold" w:hAnsi="MFAJBD+Arial,Bold" w:cs="MFAJBD+Arial,Bold"/>
          <w:b/>
          <w:bCs/>
          <w:color w:val="000000"/>
        </w:rPr>
        <w:tab/>
      </w:r>
      <w:r w:rsidR="00464AA8">
        <w:rPr>
          <w:rFonts w:ascii="MFAJBD+Arial,Bold" w:hAnsi="MFAJBD+Arial,Bold" w:cs="MFAJBD+Arial,Bold"/>
          <w:b/>
          <w:bCs/>
          <w:color w:val="000000"/>
        </w:rPr>
        <w:t>MEASUREMENT AND PAYMENT</w:t>
      </w:r>
    </w:p>
    <w:p w14:paraId="1D204C14" w14:textId="77777777" w:rsidR="00301447" w:rsidRPr="00D41B42" w:rsidRDefault="00301447" w:rsidP="00464AA8">
      <w:pPr>
        <w:autoSpaceDE w:val="0"/>
        <w:autoSpaceDN w:val="0"/>
        <w:adjustRightInd w:val="0"/>
        <w:ind w:left="720"/>
        <w:jc w:val="both"/>
        <w:rPr>
          <w:rFonts w:ascii="MFAJBD+Arial,Bold" w:hAnsi="MFAJBD+Arial,Bold" w:cs="MFAJBD+Arial,Bold"/>
          <w:color w:val="000000"/>
        </w:rPr>
      </w:pPr>
    </w:p>
    <w:p w14:paraId="7B1352A2" w14:textId="7C0A9922" w:rsidR="00301447" w:rsidRPr="00D41B42" w:rsidRDefault="00301447" w:rsidP="00464AA8">
      <w:pPr>
        <w:autoSpaceDE w:val="0"/>
        <w:autoSpaceDN w:val="0"/>
        <w:adjustRightInd w:val="0"/>
        <w:ind w:left="720"/>
        <w:jc w:val="both"/>
        <w:rPr>
          <w:rFonts w:ascii="MFAIOJ+Arial" w:hAnsi="MFAIOJ+Arial" w:cs="MFAIOJ+Arial"/>
          <w:color w:val="000000"/>
        </w:rPr>
      </w:pPr>
      <w:r w:rsidRPr="00D41B42">
        <w:rPr>
          <w:rFonts w:ascii="MFAJBD+Arial,Bold" w:hAnsi="MFAJBD+Arial,Bold" w:cs="MFAJBD+Arial,Bold"/>
          <w:b/>
          <w:bCs/>
          <w:color w:val="000000"/>
        </w:rPr>
        <w:t xml:space="preserve">Demolition with ACM </w:t>
      </w:r>
      <w:r w:rsidRPr="00D41B42">
        <w:rPr>
          <w:rFonts w:ascii="MFAIOJ+Arial" w:hAnsi="MFAIOJ+Arial" w:cs="MFAIOJ+Arial"/>
          <w:color w:val="000000"/>
        </w:rPr>
        <w:t xml:space="preserve">will be paid for at the contract lump sum price per structure. This price shall include coordinating and performing all work associated with disconnecting utilities, employing appropriate demolition and loading practices, disposal of materials and cleaning up. The Contractor shall take into consideration any salvage value of any material removed and shall include the </w:t>
      </w:r>
      <w:r w:rsidR="00464AA8">
        <w:rPr>
          <w:rFonts w:ascii="MFAIOJ+Arial" w:hAnsi="MFAIOJ+Arial" w:cs="MFAIOJ+Arial"/>
          <w:color w:val="000000"/>
        </w:rPr>
        <w:t>same in the lump sum bid price.</w:t>
      </w:r>
    </w:p>
    <w:p w14:paraId="4D323F99" w14:textId="77777777" w:rsidR="00301447" w:rsidRDefault="00301447" w:rsidP="00464AA8">
      <w:pPr>
        <w:autoSpaceDE w:val="0"/>
        <w:autoSpaceDN w:val="0"/>
        <w:adjustRightInd w:val="0"/>
        <w:ind w:left="720"/>
        <w:jc w:val="both"/>
        <w:rPr>
          <w:rFonts w:ascii="MFAIOJ+Arial" w:hAnsi="MFAIOJ+Arial" w:cs="MFAIOJ+Arial"/>
          <w:color w:val="000000"/>
        </w:rPr>
      </w:pPr>
    </w:p>
    <w:p w14:paraId="1BBE9CC9" w14:textId="5C7C6C1A" w:rsidR="00301447" w:rsidRPr="00D41B42" w:rsidRDefault="00301447" w:rsidP="00464AA8">
      <w:pPr>
        <w:autoSpaceDE w:val="0"/>
        <w:autoSpaceDN w:val="0"/>
        <w:adjustRightInd w:val="0"/>
        <w:ind w:left="720"/>
        <w:jc w:val="both"/>
        <w:rPr>
          <w:rFonts w:ascii="MFAIOJ+Arial" w:hAnsi="MFAIOJ+Arial" w:cs="MFAIOJ+Arial"/>
          <w:color w:val="000000"/>
        </w:rPr>
      </w:pPr>
      <w:r w:rsidRPr="00D41B42">
        <w:rPr>
          <w:rFonts w:ascii="MFAIOJ+Arial" w:hAnsi="MFAIOJ+Arial" w:cs="MFAIOJ+Arial"/>
          <w:color w:val="000000"/>
        </w:rPr>
        <w:t>Payment will be made under:</w:t>
      </w:r>
    </w:p>
    <w:p w14:paraId="2215B3F8" w14:textId="77777777" w:rsidR="00DA3E26" w:rsidRDefault="00DA3E26" w:rsidP="00DA3E26">
      <w:pPr>
        <w:autoSpaceDE w:val="0"/>
        <w:autoSpaceDN w:val="0"/>
        <w:adjustRightInd w:val="0"/>
        <w:ind w:left="720"/>
        <w:jc w:val="both"/>
        <w:rPr>
          <w:rFonts w:cs="Arial"/>
          <w:b/>
          <w:bCs/>
        </w:rPr>
      </w:pPr>
    </w:p>
    <w:tbl>
      <w:tblPr>
        <w:tblStyle w:val="TableGrid"/>
        <w:tblW w:w="7560" w:type="dxa"/>
        <w:tblInd w:w="1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bottom w:w="43" w:type="dxa"/>
          <w:right w:w="43" w:type="dxa"/>
        </w:tblCellMar>
        <w:tblLook w:val="04A0" w:firstRow="1" w:lastRow="0" w:firstColumn="1" w:lastColumn="0" w:noHBand="0" w:noVBand="1"/>
      </w:tblPr>
      <w:tblGrid>
        <w:gridCol w:w="5220"/>
        <w:gridCol w:w="2340"/>
      </w:tblGrid>
      <w:tr w:rsidR="00DA3E26" w14:paraId="1FB9B701" w14:textId="77777777" w:rsidTr="00464AA8">
        <w:tc>
          <w:tcPr>
            <w:tcW w:w="5220" w:type="dxa"/>
          </w:tcPr>
          <w:p w14:paraId="35A5FAFA" w14:textId="77777777" w:rsidR="00DA3E26" w:rsidRDefault="00DA3E26" w:rsidP="00113834">
            <w:pPr>
              <w:jc w:val="both"/>
              <w:rPr>
                <w:rFonts w:cs="Arial"/>
              </w:rPr>
            </w:pPr>
            <w:r>
              <w:rPr>
                <w:rFonts w:cs="Arial"/>
                <w:b/>
                <w:bCs/>
              </w:rPr>
              <w:t>Pay Item</w:t>
            </w:r>
          </w:p>
        </w:tc>
        <w:tc>
          <w:tcPr>
            <w:tcW w:w="2340" w:type="dxa"/>
          </w:tcPr>
          <w:p w14:paraId="3B9A0B8B" w14:textId="77777777" w:rsidR="00DA3E26" w:rsidRDefault="00DA3E26" w:rsidP="00113834">
            <w:pPr>
              <w:jc w:val="both"/>
              <w:rPr>
                <w:rFonts w:cs="Arial"/>
              </w:rPr>
            </w:pPr>
            <w:r>
              <w:rPr>
                <w:rFonts w:cs="Arial"/>
                <w:b/>
                <w:bCs/>
              </w:rPr>
              <w:t>Pay Unit</w:t>
            </w:r>
          </w:p>
        </w:tc>
      </w:tr>
      <w:tr w:rsidR="00DA3E26" w14:paraId="138F3871" w14:textId="77777777" w:rsidTr="00464AA8">
        <w:tc>
          <w:tcPr>
            <w:tcW w:w="5220" w:type="dxa"/>
          </w:tcPr>
          <w:p w14:paraId="32AE5D3B" w14:textId="7A3B06A5" w:rsidR="00DA3E26" w:rsidRDefault="00DA3E26" w:rsidP="00113834">
            <w:pPr>
              <w:jc w:val="both"/>
              <w:rPr>
                <w:rFonts w:cs="Arial"/>
              </w:rPr>
            </w:pPr>
            <w:r w:rsidRPr="00D41B42">
              <w:rPr>
                <w:rFonts w:ascii="MFAIOJ+Arial" w:hAnsi="MFAIOJ+Arial" w:cs="MFAIOJ+Arial"/>
                <w:color w:val="000000"/>
              </w:rPr>
              <w:t>Demolition with ACM (Structure)</w:t>
            </w:r>
          </w:p>
        </w:tc>
        <w:tc>
          <w:tcPr>
            <w:tcW w:w="2340" w:type="dxa"/>
          </w:tcPr>
          <w:p w14:paraId="663B7F4A" w14:textId="64A2093C" w:rsidR="00DA3E26" w:rsidRDefault="00DA3E26" w:rsidP="00113834">
            <w:pPr>
              <w:jc w:val="both"/>
              <w:rPr>
                <w:rFonts w:cs="Arial"/>
              </w:rPr>
            </w:pPr>
            <w:r w:rsidRPr="00D41B42">
              <w:rPr>
                <w:rFonts w:ascii="MFAIOJ+Arial" w:hAnsi="MFAIOJ+Arial" w:cs="MFAIOJ+Arial"/>
                <w:color w:val="000000"/>
              </w:rPr>
              <w:t>Lump Sum</w:t>
            </w:r>
          </w:p>
        </w:tc>
      </w:tr>
    </w:tbl>
    <w:p w14:paraId="4BE4B645" w14:textId="275D42D1" w:rsidR="00DA3E26" w:rsidRDefault="00DA3E26" w:rsidP="00A54679">
      <w:pPr>
        <w:ind w:left="720"/>
        <w:jc w:val="both"/>
      </w:pPr>
    </w:p>
    <w:p w14:paraId="3FD91EB9" w14:textId="77777777" w:rsidR="00670585" w:rsidRDefault="00670585" w:rsidP="00A54679">
      <w:pPr>
        <w:ind w:left="720"/>
        <w:jc w:val="both"/>
      </w:pPr>
    </w:p>
    <w:sectPr w:rsidR="00670585" w:rsidSect="00DA3E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F68F2" w14:textId="77777777" w:rsidR="00C041B4" w:rsidRDefault="00C041B4" w:rsidP="00C041B4">
      <w:r>
        <w:separator/>
      </w:r>
    </w:p>
  </w:endnote>
  <w:endnote w:type="continuationSeparator" w:id="0">
    <w:p w14:paraId="484F1A49" w14:textId="77777777" w:rsidR="00C041B4" w:rsidRDefault="00C041B4" w:rsidP="00C0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FAIOJ+Arial">
    <w:altName w:val="Arial"/>
    <w:panose1 w:val="00000000000000000000"/>
    <w:charset w:val="00"/>
    <w:family w:val="swiss"/>
    <w:notTrueType/>
    <w:pitch w:val="default"/>
    <w:sig w:usb0="00000003" w:usb1="00000000" w:usb2="00000000" w:usb3="00000000" w:csb0="00000001" w:csb1="00000000"/>
  </w:font>
  <w:font w:name="MFAJBD+Arial,Bold">
    <w:altName w:val="Arial"/>
    <w:panose1 w:val="00000000000000000000"/>
    <w:charset w:val="00"/>
    <w:family w:val="swiss"/>
    <w:notTrueType/>
    <w:pitch w:val="default"/>
    <w:sig w:usb0="00000003" w:usb1="00000000" w:usb2="00000000" w:usb3="00000000" w:csb0="00000001" w:csb1="00000000"/>
  </w:font>
  <w:font w:name="MFAJDN+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39473" w14:textId="77777777" w:rsidR="00C041B4" w:rsidRDefault="00C041B4" w:rsidP="00C041B4">
      <w:r>
        <w:separator/>
      </w:r>
    </w:p>
  </w:footnote>
  <w:footnote w:type="continuationSeparator" w:id="0">
    <w:p w14:paraId="26097624" w14:textId="77777777" w:rsidR="00C041B4" w:rsidRDefault="00C041B4" w:rsidP="00C04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48A441A"/>
    <w:multiLevelType w:val="hybridMultilevel"/>
    <w:tmpl w:val="B76C1EA4"/>
    <w:lvl w:ilvl="0" w:tplc="0CA46D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FE77D19"/>
    <w:multiLevelType w:val="hybridMultilevel"/>
    <w:tmpl w:val="FE3E44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6024142A"/>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6DA807ED"/>
    <w:multiLevelType w:val="hybridMultilevel"/>
    <w:tmpl w:val="B79ED8E6"/>
    <w:lvl w:ilvl="0" w:tplc="A9B29C10">
      <w:start w:val="1"/>
      <w:numFmt w:val="upperLetter"/>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72D591B"/>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7">
    <w:nsid w:val="7A8E7704"/>
    <w:multiLevelType w:val="hybridMultilevel"/>
    <w:tmpl w:val="AF723CCE"/>
    <w:lvl w:ilvl="0" w:tplc="2AD206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57018"/>
    <w:rsid w:val="00004CE4"/>
    <w:rsid w:val="000F41C5"/>
    <w:rsid w:val="0011614E"/>
    <w:rsid w:val="00132CD9"/>
    <w:rsid w:val="00135CD6"/>
    <w:rsid w:val="00143189"/>
    <w:rsid w:val="001862AB"/>
    <w:rsid w:val="001B442C"/>
    <w:rsid w:val="001D6379"/>
    <w:rsid w:val="001D683B"/>
    <w:rsid w:val="001E494D"/>
    <w:rsid w:val="00232DDC"/>
    <w:rsid w:val="00242526"/>
    <w:rsid w:val="00263257"/>
    <w:rsid w:val="0027027F"/>
    <w:rsid w:val="002A333F"/>
    <w:rsid w:val="002B54BD"/>
    <w:rsid w:val="002E70B4"/>
    <w:rsid w:val="002F48CD"/>
    <w:rsid w:val="00301447"/>
    <w:rsid w:val="00314016"/>
    <w:rsid w:val="003427DF"/>
    <w:rsid w:val="00380C5B"/>
    <w:rsid w:val="003829CF"/>
    <w:rsid w:val="003928A7"/>
    <w:rsid w:val="003A431E"/>
    <w:rsid w:val="003D3D34"/>
    <w:rsid w:val="004027BB"/>
    <w:rsid w:val="00415417"/>
    <w:rsid w:val="0044148C"/>
    <w:rsid w:val="004549F7"/>
    <w:rsid w:val="00464AA8"/>
    <w:rsid w:val="00471E69"/>
    <w:rsid w:val="004745DB"/>
    <w:rsid w:val="00492F2D"/>
    <w:rsid w:val="00497993"/>
    <w:rsid w:val="004A4621"/>
    <w:rsid w:val="004A7C86"/>
    <w:rsid w:val="004B1707"/>
    <w:rsid w:val="004C2F80"/>
    <w:rsid w:val="004E4800"/>
    <w:rsid w:val="00534097"/>
    <w:rsid w:val="005466A9"/>
    <w:rsid w:val="00580DB6"/>
    <w:rsid w:val="005820AF"/>
    <w:rsid w:val="005B66E8"/>
    <w:rsid w:val="005D7856"/>
    <w:rsid w:val="005F3E6E"/>
    <w:rsid w:val="00600E4B"/>
    <w:rsid w:val="00601CD8"/>
    <w:rsid w:val="00621D61"/>
    <w:rsid w:val="00621E34"/>
    <w:rsid w:val="006335B3"/>
    <w:rsid w:val="00657018"/>
    <w:rsid w:val="00660A94"/>
    <w:rsid w:val="00670585"/>
    <w:rsid w:val="0068634F"/>
    <w:rsid w:val="00691C50"/>
    <w:rsid w:val="006A309C"/>
    <w:rsid w:val="006B47E4"/>
    <w:rsid w:val="006B5995"/>
    <w:rsid w:val="006D2A38"/>
    <w:rsid w:val="007014D8"/>
    <w:rsid w:val="0070308A"/>
    <w:rsid w:val="00707A2D"/>
    <w:rsid w:val="0071210E"/>
    <w:rsid w:val="00743B7B"/>
    <w:rsid w:val="00767E38"/>
    <w:rsid w:val="00792C42"/>
    <w:rsid w:val="007935AE"/>
    <w:rsid w:val="007B55A5"/>
    <w:rsid w:val="007E551E"/>
    <w:rsid w:val="0080570B"/>
    <w:rsid w:val="00810E47"/>
    <w:rsid w:val="00815DB1"/>
    <w:rsid w:val="00860C42"/>
    <w:rsid w:val="00863FE7"/>
    <w:rsid w:val="008746E2"/>
    <w:rsid w:val="00881A4B"/>
    <w:rsid w:val="008B1187"/>
    <w:rsid w:val="008B6727"/>
    <w:rsid w:val="008B7457"/>
    <w:rsid w:val="008E0887"/>
    <w:rsid w:val="008E53AD"/>
    <w:rsid w:val="0090024F"/>
    <w:rsid w:val="009029CF"/>
    <w:rsid w:val="00902C93"/>
    <w:rsid w:val="009116D9"/>
    <w:rsid w:val="00911AF4"/>
    <w:rsid w:val="0092259A"/>
    <w:rsid w:val="00976D42"/>
    <w:rsid w:val="009903E6"/>
    <w:rsid w:val="00994FD0"/>
    <w:rsid w:val="009C002E"/>
    <w:rsid w:val="009F0864"/>
    <w:rsid w:val="00A14CC4"/>
    <w:rsid w:val="00A45584"/>
    <w:rsid w:val="00A47942"/>
    <w:rsid w:val="00A54679"/>
    <w:rsid w:val="00A54E8B"/>
    <w:rsid w:val="00A826D4"/>
    <w:rsid w:val="00AB0A33"/>
    <w:rsid w:val="00AC70DC"/>
    <w:rsid w:val="00B13C87"/>
    <w:rsid w:val="00B42BD5"/>
    <w:rsid w:val="00B73B55"/>
    <w:rsid w:val="00BF2AE1"/>
    <w:rsid w:val="00C041B4"/>
    <w:rsid w:val="00C22642"/>
    <w:rsid w:val="00C41556"/>
    <w:rsid w:val="00C44F30"/>
    <w:rsid w:val="00C517D5"/>
    <w:rsid w:val="00C609C9"/>
    <w:rsid w:val="00C706A1"/>
    <w:rsid w:val="00C71CD8"/>
    <w:rsid w:val="00CB7C8B"/>
    <w:rsid w:val="00CD3257"/>
    <w:rsid w:val="00CF1DDC"/>
    <w:rsid w:val="00CF258D"/>
    <w:rsid w:val="00D16B31"/>
    <w:rsid w:val="00D379B9"/>
    <w:rsid w:val="00D96CED"/>
    <w:rsid w:val="00DA3E26"/>
    <w:rsid w:val="00DB35B3"/>
    <w:rsid w:val="00DB7379"/>
    <w:rsid w:val="00DC00D1"/>
    <w:rsid w:val="00DE1E1F"/>
    <w:rsid w:val="00E02FCF"/>
    <w:rsid w:val="00E4315D"/>
    <w:rsid w:val="00E9120F"/>
    <w:rsid w:val="00EA0F34"/>
    <w:rsid w:val="00EA70C5"/>
    <w:rsid w:val="00EC3F4D"/>
    <w:rsid w:val="00F023D5"/>
    <w:rsid w:val="00F205B2"/>
    <w:rsid w:val="00F27E37"/>
    <w:rsid w:val="00F4492A"/>
    <w:rsid w:val="00F62131"/>
    <w:rsid w:val="00F76C33"/>
    <w:rsid w:val="00FB67BE"/>
    <w:rsid w:val="00FC1159"/>
    <w:rsid w:val="00FE0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lace"/>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uiPriority w:val="99"/>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iPriority w:val="99"/>
    <w:semiHidden/>
    <w:unhideWhenUsed/>
    <w:rsid w:val="007014D8"/>
    <w:rPr>
      <w:rFonts w:ascii="Tahoma" w:hAnsi="Tahoma" w:cs="Tahoma"/>
      <w:sz w:val="16"/>
      <w:szCs w:val="16"/>
    </w:rPr>
  </w:style>
  <w:style w:type="character" w:customStyle="1" w:styleId="BalloonTextChar">
    <w:name w:val="Balloon Text Char"/>
    <w:link w:val="BalloonText"/>
    <w:uiPriority w:val="99"/>
    <w:semiHidden/>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iPriority w:val="99"/>
    <w:unhideWhenUsed/>
    <w:rsid w:val="00C041B4"/>
    <w:pPr>
      <w:tabs>
        <w:tab w:val="center" w:pos="4680"/>
        <w:tab w:val="right" w:pos="9360"/>
      </w:tabs>
    </w:pPr>
  </w:style>
  <w:style w:type="character" w:customStyle="1" w:styleId="HeaderChar">
    <w:name w:val="Header Char"/>
    <w:basedOn w:val="DefaultParagraphFont"/>
    <w:link w:val="Header"/>
    <w:uiPriority w:val="99"/>
    <w:rsid w:val="00C041B4"/>
    <w:rPr>
      <w:rFonts w:ascii="Arial" w:hAnsi="Arial"/>
    </w:rPr>
  </w:style>
  <w:style w:type="table" w:styleId="TableGrid">
    <w:name w:val="Table Grid"/>
    <w:basedOn w:val="TableNormal"/>
    <w:rsid w:val="00DA3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1">
    <w:name w:val="toc 1"/>
    <w:basedOn w:val="Normal"/>
    <w:next w:val="Normal"/>
    <w:autoRedefine/>
    <w:uiPriority w:val="39"/>
    <w:unhideWhenUsed/>
    <w:rsid w:val="0092259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uiPriority w:val="99"/>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iPriority w:val="99"/>
    <w:semiHidden/>
    <w:unhideWhenUsed/>
    <w:rsid w:val="007014D8"/>
    <w:rPr>
      <w:rFonts w:ascii="Tahoma" w:hAnsi="Tahoma" w:cs="Tahoma"/>
      <w:sz w:val="16"/>
      <w:szCs w:val="16"/>
    </w:rPr>
  </w:style>
  <w:style w:type="character" w:customStyle="1" w:styleId="BalloonTextChar">
    <w:name w:val="Balloon Text Char"/>
    <w:link w:val="BalloonText"/>
    <w:uiPriority w:val="99"/>
    <w:semiHidden/>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iPriority w:val="99"/>
    <w:unhideWhenUsed/>
    <w:rsid w:val="00C041B4"/>
    <w:pPr>
      <w:tabs>
        <w:tab w:val="center" w:pos="4680"/>
        <w:tab w:val="right" w:pos="9360"/>
      </w:tabs>
    </w:pPr>
  </w:style>
  <w:style w:type="character" w:customStyle="1" w:styleId="HeaderChar">
    <w:name w:val="Header Char"/>
    <w:basedOn w:val="DefaultParagraphFont"/>
    <w:link w:val="Header"/>
    <w:uiPriority w:val="99"/>
    <w:rsid w:val="00C041B4"/>
    <w:rPr>
      <w:rFonts w:ascii="Arial" w:hAnsi="Arial"/>
    </w:rPr>
  </w:style>
  <w:style w:type="table" w:styleId="TableGrid">
    <w:name w:val="Table Grid"/>
    <w:basedOn w:val="TableNormal"/>
    <w:rsid w:val="00DA3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1">
    <w:name w:val="toc 1"/>
    <w:basedOn w:val="Normal"/>
    <w:next w:val="Normal"/>
    <w:autoRedefine/>
    <w:uiPriority w:val="39"/>
    <w:unhideWhenUsed/>
    <w:rsid w:val="0092259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4</Pages>
  <Words>1545</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11045</CharactersWithSpaces>
  <SharedDoc>false</SharedDoc>
  <HLinks>
    <vt:vector size="6" baseType="variant">
      <vt:variant>
        <vt:i4>108</vt:i4>
      </vt:variant>
      <vt:variant>
        <vt:i4>0</vt:i4>
      </vt:variant>
      <vt:variant>
        <vt:i4>0</vt:i4>
      </vt:variant>
      <vt:variant>
        <vt:i4>5</vt:i4>
      </vt:variant>
      <vt:variant>
        <vt:lpwstr>C:\Users\Derek\Desktop\Dec 1 2011 PM\SS51505 Planing or Milling Pavement.doc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66</cp:revision>
  <cp:lastPrinted>2015-10-26T18:20:00Z</cp:lastPrinted>
  <dcterms:created xsi:type="dcterms:W3CDTF">2015-10-29T14:18:00Z</dcterms:created>
  <dcterms:modified xsi:type="dcterms:W3CDTF">2016-04-01T17:58:00Z</dcterms:modified>
</cp:coreProperties>
</file>